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4F96" w14:textId="77777777" w:rsidR="00670F42" w:rsidRPr="00C31B2F" w:rsidRDefault="00670F42" w:rsidP="00670F42">
      <w:pPr>
        <w:autoSpaceDE w:val="0"/>
        <w:autoSpaceDN w:val="0"/>
        <w:adjustRightInd w:val="0"/>
        <w:spacing w:before="120" w:after="120"/>
        <w:jc w:val="center"/>
        <w:rPr>
          <w:rFonts w:ascii="Aptos" w:hAnsi="Aptos" w:cs="Calibri-Bold"/>
          <w:b/>
          <w:bCs/>
          <w:kern w:val="0"/>
          <w:sz w:val="28"/>
          <w:szCs w:val="28"/>
        </w:rPr>
      </w:pPr>
      <w:r w:rsidRPr="00C31B2F">
        <w:rPr>
          <w:rFonts w:ascii="Aptos" w:hAnsi="Aptos" w:cs="Calibri-Bold"/>
          <w:b/>
          <w:bCs/>
          <w:kern w:val="0"/>
          <w:sz w:val="28"/>
          <w:szCs w:val="28"/>
        </w:rPr>
        <w:t>MEMORANDUM OF AGREEMENT</w:t>
      </w:r>
    </w:p>
    <w:p w14:paraId="22B5254E" w14:textId="77777777" w:rsidR="00670F42" w:rsidRPr="00C31B2F" w:rsidRDefault="00670F42" w:rsidP="00670F42">
      <w:pPr>
        <w:autoSpaceDE w:val="0"/>
        <w:autoSpaceDN w:val="0"/>
        <w:adjustRightInd w:val="0"/>
        <w:spacing w:before="120" w:after="120"/>
        <w:jc w:val="center"/>
        <w:rPr>
          <w:rFonts w:ascii="Aptos" w:hAnsi="Aptos" w:cs="Calibri-Bold"/>
          <w:b/>
          <w:bCs/>
          <w:kern w:val="0"/>
          <w:sz w:val="28"/>
          <w:szCs w:val="28"/>
        </w:rPr>
      </w:pPr>
      <w:r w:rsidRPr="00C31B2F">
        <w:rPr>
          <w:rFonts w:ascii="Aptos" w:hAnsi="Aptos" w:cs="Calibri-Bold"/>
          <w:b/>
          <w:bCs/>
          <w:kern w:val="0"/>
          <w:sz w:val="28"/>
          <w:szCs w:val="28"/>
        </w:rPr>
        <w:t>Between</w:t>
      </w:r>
    </w:p>
    <w:p w14:paraId="1A64E5D3" w14:textId="77777777" w:rsidR="00670F42" w:rsidRPr="00C31B2F" w:rsidRDefault="00670F42" w:rsidP="00670F42">
      <w:pPr>
        <w:autoSpaceDE w:val="0"/>
        <w:autoSpaceDN w:val="0"/>
        <w:adjustRightInd w:val="0"/>
        <w:spacing w:before="120" w:after="120"/>
        <w:jc w:val="center"/>
        <w:rPr>
          <w:rFonts w:ascii="Aptos" w:hAnsi="Aptos" w:cs="Calibri-Bold"/>
          <w:b/>
          <w:bCs/>
          <w:kern w:val="0"/>
          <w:sz w:val="28"/>
          <w:szCs w:val="28"/>
        </w:rPr>
      </w:pPr>
      <w:r w:rsidRPr="00C31B2F">
        <w:rPr>
          <w:rFonts w:ascii="Aptos" w:hAnsi="Aptos" w:cs="Calibri-Bold"/>
          <w:b/>
          <w:bCs/>
          <w:kern w:val="0"/>
          <w:sz w:val="28"/>
          <w:szCs w:val="28"/>
        </w:rPr>
        <w:t>The Bay of Bengal Programme Inter-Governmental Organisation</w:t>
      </w:r>
    </w:p>
    <w:p w14:paraId="2BD183E1" w14:textId="77777777" w:rsidR="00670F42" w:rsidRPr="00C31B2F" w:rsidRDefault="00670F42" w:rsidP="00670F42">
      <w:pPr>
        <w:autoSpaceDE w:val="0"/>
        <w:autoSpaceDN w:val="0"/>
        <w:adjustRightInd w:val="0"/>
        <w:spacing w:before="120" w:after="120"/>
        <w:jc w:val="center"/>
        <w:rPr>
          <w:rFonts w:ascii="Aptos" w:hAnsi="Aptos" w:cs="Calibri-Bold"/>
          <w:b/>
          <w:bCs/>
          <w:kern w:val="0"/>
          <w:sz w:val="28"/>
          <w:szCs w:val="28"/>
        </w:rPr>
      </w:pPr>
      <w:r w:rsidRPr="00C31B2F">
        <w:rPr>
          <w:rFonts w:ascii="Aptos" w:hAnsi="Aptos" w:cs="Calibri-Bold"/>
          <w:b/>
          <w:bCs/>
          <w:kern w:val="0"/>
          <w:sz w:val="28"/>
          <w:szCs w:val="28"/>
        </w:rPr>
        <w:t>And</w:t>
      </w:r>
    </w:p>
    <w:p w14:paraId="1FBD195F" w14:textId="77777777" w:rsidR="00670F42" w:rsidRPr="00C31B2F" w:rsidRDefault="00670F42" w:rsidP="00670F42">
      <w:pPr>
        <w:spacing w:before="120" w:after="120"/>
        <w:jc w:val="center"/>
        <w:rPr>
          <w:rFonts w:ascii="Aptos" w:hAnsi="Aptos"/>
          <w:lang w:val="en-US"/>
        </w:rPr>
      </w:pPr>
      <w:r w:rsidRPr="00C31B2F">
        <w:rPr>
          <w:rFonts w:ascii="Aptos" w:hAnsi="Aptos" w:cs="Calibri-Bold"/>
          <w:b/>
          <w:bCs/>
          <w:kern w:val="0"/>
          <w:sz w:val="28"/>
          <w:szCs w:val="28"/>
        </w:rPr>
        <w:t>BIMReN Lead Research Institute in India</w:t>
      </w:r>
    </w:p>
    <w:p w14:paraId="348301B1" w14:textId="77777777" w:rsidR="00670F42" w:rsidRDefault="00670F42" w:rsidP="00670F42">
      <w:pPr>
        <w:rPr>
          <w:lang w:val="en-US"/>
        </w:rPr>
      </w:pPr>
    </w:p>
    <w:p w14:paraId="20E4B546" w14:textId="77777777" w:rsidR="00670F42" w:rsidRPr="004E5A6F" w:rsidRDefault="00670F42" w:rsidP="00670F42">
      <w:pPr>
        <w:autoSpaceDE w:val="0"/>
        <w:autoSpaceDN w:val="0"/>
        <w:adjustRightInd w:val="0"/>
        <w:spacing w:before="120" w:after="120"/>
        <w:jc w:val="both"/>
        <w:rPr>
          <w:rFonts w:ascii="Aptos" w:hAnsi="Aptos" w:cs="Calibri-Bold"/>
          <w:b/>
          <w:bCs/>
          <w:kern w:val="0"/>
        </w:rPr>
      </w:pPr>
      <w:r w:rsidRPr="004E5A6F">
        <w:rPr>
          <w:rFonts w:ascii="Aptos" w:hAnsi="Aptos" w:cs="Calibri"/>
          <w:kern w:val="0"/>
        </w:rPr>
        <w:t xml:space="preserve">The Memorandum of Agreement </w:t>
      </w:r>
      <w:r w:rsidRPr="004E5A6F">
        <w:rPr>
          <w:rFonts w:ascii="Aptos" w:hAnsi="Aptos" w:cs="Calibri-Bold"/>
          <w:b/>
          <w:bCs/>
          <w:kern w:val="0"/>
        </w:rPr>
        <w:t xml:space="preserve">(“MOA”) </w:t>
      </w:r>
      <w:r w:rsidRPr="004E5A6F">
        <w:rPr>
          <w:rFonts w:ascii="Aptos" w:hAnsi="Aptos" w:cs="Calibri"/>
          <w:kern w:val="0"/>
        </w:rPr>
        <w:t xml:space="preserve">is made and entered into ………………...., </w:t>
      </w:r>
      <w:r w:rsidRPr="004E5A6F">
        <w:rPr>
          <w:rFonts w:ascii="Aptos" w:hAnsi="Aptos" w:cs="Calibri-Bold"/>
          <w:b/>
          <w:bCs/>
          <w:kern w:val="0"/>
        </w:rPr>
        <w:t xml:space="preserve">(“Effective Date”), </w:t>
      </w:r>
      <w:r w:rsidRPr="004E5A6F">
        <w:rPr>
          <w:rFonts w:ascii="Aptos" w:hAnsi="Aptos" w:cs="Calibri"/>
          <w:kern w:val="0"/>
        </w:rPr>
        <w:t>BETWEEN, ……………………………………………………</w:t>
      </w:r>
      <w:r>
        <w:rPr>
          <w:rFonts w:ascii="Aptos" w:hAnsi="Aptos" w:cs="Calibri"/>
          <w:kern w:val="0"/>
        </w:rPr>
        <w:t xml:space="preserve"> </w:t>
      </w:r>
      <w:r w:rsidRPr="004E5A6F">
        <w:rPr>
          <w:rFonts w:ascii="Aptos" w:hAnsi="Aptos" w:cs="Calibri"/>
          <w:kern w:val="0"/>
        </w:rPr>
        <w:t>with its Headquarters located at</w:t>
      </w:r>
      <w:r w:rsidRPr="004E5A6F">
        <w:rPr>
          <w:rFonts w:ascii="Aptos" w:hAnsi="Aptos" w:cs="Calibri-Bold"/>
          <w:b/>
          <w:bCs/>
          <w:kern w:val="0"/>
        </w:rPr>
        <w:t xml:space="preserve"> </w:t>
      </w:r>
      <w:r w:rsidRPr="004E5A6F">
        <w:rPr>
          <w:rFonts w:ascii="Aptos" w:hAnsi="Aptos" w:cs="Calibri"/>
          <w:kern w:val="0"/>
        </w:rPr>
        <w:t xml:space="preserve">……………………………………, (hereinafter referred as </w:t>
      </w:r>
      <w:r w:rsidRPr="004E5A6F">
        <w:rPr>
          <w:rFonts w:ascii="Aptos" w:hAnsi="Aptos" w:cs="Calibri-Bold"/>
          <w:b/>
          <w:bCs/>
          <w:kern w:val="0"/>
        </w:rPr>
        <w:t>“Lead Research Institute in India or LRII”</w:t>
      </w:r>
      <w:r w:rsidRPr="004E5A6F">
        <w:rPr>
          <w:rFonts w:ascii="Aptos" w:hAnsi="Aptos" w:cs="Calibri"/>
          <w:kern w:val="0"/>
        </w:rPr>
        <w:t>)</w:t>
      </w:r>
    </w:p>
    <w:p w14:paraId="010B0D55" w14:textId="77777777" w:rsidR="00670F42" w:rsidRPr="004E5A6F" w:rsidRDefault="00670F42" w:rsidP="00670F42">
      <w:pPr>
        <w:autoSpaceDE w:val="0"/>
        <w:autoSpaceDN w:val="0"/>
        <w:adjustRightInd w:val="0"/>
        <w:spacing w:before="240" w:after="120"/>
        <w:jc w:val="both"/>
        <w:rPr>
          <w:rFonts w:ascii="Aptos" w:hAnsi="Aptos" w:cs="Calibri"/>
          <w:kern w:val="0"/>
        </w:rPr>
      </w:pPr>
      <w:r w:rsidRPr="004E5A6F">
        <w:rPr>
          <w:rFonts w:ascii="Aptos" w:hAnsi="Aptos" w:cs="Calibri"/>
          <w:kern w:val="0"/>
        </w:rPr>
        <w:t>AND</w:t>
      </w:r>
    </w:p>
    <w:p w14:paraId="200B339F" w14:textId="77777777" w:rsidR="00670F42" w:rsidRPr="004E5A6F" w:rsidRDefault="00670F42" w:rsidP="00670F42">
      <w:pPr>
        <w:autoSpaceDE w:val="0"/>
        <w:autoSpaceDN w:val="0"/>
        <w:adjustRightInd w:val="0"/>
        <w:spacing w:before="120" w:after="120"/>
        <w:jc w:val="both"/>
        <w:rPr>
          <w:rFonts w:ascii="Aptos" w:hAnsi="Aptos" w:cs="Calibri"/>
          <w:kern w:val="0"/>
        </w:rPr>
      </w:pPr>
      <w:r w:rsidRPr="004E5A6F">
        <w:rPr>
          <w:rFonts w:ascii="Aptos" w:hAnsi="Aptos" w:cs="Calibri"/>
          <w:kern w:val="0"/>
        </w:rPr>
        <w:t xml:space="preserve">Bay of Bengal Programme Inter-Governmental Organisation, with its office at 91, St. Marys Road, Chennai – 600 018 (hereinafter </w:t>
      </w:r>
      <w:r w:rsidRPr="004E5A6F">
        <w:rPr>
          <w:rFonts w:ascii="Aptos" w:hAnsi="Aptos" w:cs="Calibri-Bold"/>
          <w:b/>
          <w:bCs/>
          <w:kern w:val="0"/>
        </w:rPr>
        <w:t>“BOBP-IGO”)</w:t>
      </w:r>
    </w:p>
    <w:p w14:paraId="68C82803" w14:textId="77777777" w:rsidR="00670F42" w:rsidRPr="004E5A6F" w:rsidRDefault="00670F42" w:rsidP="00670F42">
      <w:pPr>
        <w:autoSpaceDE w:val="0"/>
        <w:autoSpaceDN w:val="0"/>
        <w:adjustRightInd w:val="0"/>
        <w:spacing w:before="120" w:after="120"/>
        <w:jc w:val="both"/>
        <w:rPr>
          <w:rFonts w:ascii="Aptos" w:hAnsi="Aptos" w:cs="Calibri-Bold"/>
          <w:b/>
          <w:bCs/>
          <w:kern w:val="0"/>
        </w:rPr>
      </w:pPr>
      <w:r w:rsidRPr="004E5A6F">
        <w:rPr>
          <w:rFonts w:ascii="Aptos" w:hAnsi="Aptos" w:cs="Calibri"/>
          <w:kern w:val="0"/>
        </w:rPr>
        <w:t xml:space="preserve">Under this </w:t>
      </w:r>
      <w:proofErr w:type="spellStart"/>
      <w:r w:rsidRPr="004E5A6F">
        <w:rPr>
          <w:rFonts w:ascii="Aptos" w:hAnsi="Aptos" w:cs="Calibri"/>
          <w:kern w:val="0"/>
        </w:rPr>
        <w:t>MoA</w:t>
      </w:r>
      <w:proofErr w:type="spellEnd"/>
      <w:r w:rsidRPr="004E5A6F">
        <w:rPr>
          <w:rFonts w:ascii="Aptos" w:hAnsi="Aptos" w:cs="Calibri"/>
          <w:kern w:val="0"/>
        </w:rPr>
        <w:t xml:space="preserve">, the parties are hereinafter referred to collectively as </w:t>
      </w:r>
      <w:r w:rsidRPr="004E5A6F">
        <w:rPr>
          <w:rFonts w:ascii="Aptos" w:hAnsi="Aptos" w:cs="Calibri-Bold"/>
          <w:b/>
          <w:bCs/>
          <w:kern w:val="0"/>
        </w:rPr>
        <w:t>“THE PARTIES”</w:t>
      </w:r>
    </w:p>
    <w:p w14:paraId="61B3EAD8" w14:textId="77777777" w:rsidR="00670F42" w:rsidRPr="004E5A6F" w:rsidRDefault="00670F42" w:rsidP="00670F42">
      <w:pPr>
        <w:autoSpaceDE w:val="0"/>
        <w:autoSpaceDN w:val="0"/>
        <w:adjustRightInd w:val="0"/>
        <w:spacing w:before="240" w:after="120"/>
        <w:jc w:val="both"/>
        <w:rPr>
          <w:rFonts w:ascii="Aptos" w:hAnsi="Aptos" w:cs="Calibri"/>
          <w:kern w:val="0"/>
        </w:rPr>
      </w:pPr>
      <w:r w:rsidRPr="004E5A6F">
        <w:rPr>
          <w:rFonts w:ascii="Aptos" w:hAnsi="Aptos" w:cs="Calibri"/>
          <w:kern w:val="0"/>
        </w:rPr>
        <w:t>WHEREAS:</w:t>
      </w:r>
    </w:p>
    <w:p w14:paraId="4E454A44" w14:textId="77777777" w:rsidR="00670F42" w:rsidRPr="004E5A6F" w:rsidRDefault="00670F42" w:rsidP="00670F42">
      <w:pPr>
        <w:autoSpaceDE w:val="0"/>
        <w:autoSpaceDN w:val="0"/>
        <w:adjustRightInd w:val="0"/>
        <w:spacing w:before="120" w:after="120"/>
        <w:jc w:val="both"/>
        <w:rPr>
          <w:rFonts w:ascii="Aptos" w:hAnsi="Aptos" w:cs="Calibri"/>
          <w:kern w:val="0"/>
        </w:rPr>
      </w:pPr>
      <w:r w:rsidRPr="004E5A6F">
        <w:rPr>
          <w:rFonts w:ascii="Aptos" w:hAnsi="Aptos" w:cs="Calibri"/>
          <w:kern w:val="0"/>
        </w:rPr>
        <w:t>The BOBP-IGO and the LRII recognize the importance of fostering broad-based cooperation among BIMSTEC member countries in the field of marine research and education and express our intent to establish the BIMSTEC-INDIA MARINE RESEARCH NETWORK (BIMReN) with the goal of</w:t>
      </w:r>
    </w:p>
    <w:p w14:paraId="533EFED3" w14:textId="77777777" w:rsidR="00670F42" w:rsidRPr="00A83E97" w:rsidRDefault="00670F42" w:rsidP="00670F42">
      <w:pPr>
        <w:pStyle w:val="ListParagraph"/>
        <w:numPr>
          <w:ilvl w:val="1"/>
          <w:numId w:val="1"/>
        </w:numPr>
        <w:autoSpaceDE w:val="0"/>
        <w:autoSpaceDN w:val="0"/>
        <w:adjustRightInd w:val="0"/>
        <w:spacing w:before="120" w:after="120"/>
        <w:ind w:left="567" w:hanging="357"/>
        <w:contextualSpacing w:val="0"/>
        <w:jc w:val="both"/>
        <w:rPr>
          <w:rFonts w:ascii="Aptos" w:hAnsi="Aptos" w:cs="Calibri"/>
          <w:kern w:val="0"/>
        </w:rPr>
      </w:pPr>
      <w:r w:rsidRPr="00A83E97">
        <w:rPr>
          <w:rFonts w:ascii="Aptos" w:hAnsi="Aptos" w:cs="Calibri-BoldItalic"/>
          <w:b/>
          <w:bCs/>
          <w:i/>
          <w:iCs/>
          <w:kern w:val="0"/>
        </w:rPr>
        <w:t xml:space="preserve">Promoting </w:t>
      </w:r>
      <w:r w:rsidRPr="00A83E97">
        <w:rPr>
          <w:rFonts w:ascii="Aptos" w:hAnsi="Aptos" w:cs="Calibri"/>
          <w:kern w:val="0"/>
        </w:rPr>
        <w:t xml:space="preserve">greater regional cooperation in the field of marine sciences and blue economy in the Bay of Bengal region, through collaboration in research, education, and </w:t>
      </w:r>
      <w:proofErr w:type="gramStart"/>
      <w:r w:rsidRPr="00A83E97">
        <w:rPr>
          <w:rFonts w:ascii="Aptos" w:hAnsi="Aptos" w:cs="Calibri"/>
          <w:kern w:val="0"/>
        </w:rPr>
        <w:t>development;</w:t>
      </w:r>
      <w:proofErr w:type="gramEnd"/>
    </w:p>
    <w:p w14:paraId="32C2C29D" w14:textId="77777777" w:rsidR="00670F42" w:rsidRPr="00A83E97" w:rsidRDefault="00670F42" w:rsidP="00670F42">
      <w:pPr>
        <w:pStyle w:val="ListParagraph"/>
        <w:numPr>
          <w:ilvl w:val="1"/>
          <w:numId w:val="1"/>
        </w:numPr>
        <w:autoSpaceDE w:val="0"/>
        <w:autoSpaceDN w:val="0"/>
        <w:adjustRightInd w:val="0"/>
        <w:spacing w:before="120" w:after="120"/>
        <w:ind w:left="567" w:hanging="357"/>
        <w:contextualSpacing w:val="0"/>
        <w:jc w:val="both"/>
        <w:rPr>
          <w:rFonts w:ascii="Aptos" w:hAnsi="Aptos" w:cs="Calibri"/>
          <w:kern w:val="0"/>
        </w:rPr>
      </w:pPr>
      <w:r w:rsidRPr="00A83E97">
        <w:rPr>
          <w:rFonts w:ascii="Aptos" w:hAnsi="Aptos" w:cs="Calibri-BoldItalic"/>
          <w:b/>
          <w:bCs/>
          <w:i/>
          <w:iCs/>
          <w:kern w:val="0"/>
        </w:rPr>
        <w:t xml:space="preserve">Aligning </w:t>
      </w:r>
      <w:r w:rsidRPr="00A83E97">
        <w:rPr>
          <w:rFonts w:ascii="Aptos" w:hAnsi="Aptos" w:cs="Calibri"/>
          <w:kern w:val="0"/>
        </w:rPr>
        <w:t xml:space="preserve">with the principles of the 'SAGAR: Security and Growth for all in the Region' and 'Neighbourhood First' policy of the Government of </w:t>
      </w:r>
      <w:proofErr w:type="gramStart"/>
      <w:r w:rsidRPr="00A83E97">
        <w:rPr>
          <w:rFonts w:ascii="Aptos" w:hAnsi="Aptos" w:cs="Calibri"/>
          <w:kern w:val="0"/>
        </w:rPr>
        <w:t>India;</w:t>
      </w:r>
      <w:proofErr w:type="gramEnd"/>
    </w:p>
    <w:p w14:paraId="74B0D254" w14:textId="77777777" w:rsidR="00670F42" w:rsidRPr="00A83E97" w:rsidRDefault="00670F42" w:rsidP="00670F42">
      <w:pPr>
        <w:pStyle w:val="ListParagraph"/>
        <w:numPr>
          <w:ilvl w:val="1"/>
          <w:numId w:val="1"/>
        </w:numPr>
        <w:autoSpaceDE w:val="0"/>
        <w:autoSpaceDN w:val="0"/>
        <w:adjustRightInd w:val="0"/>
        <w:spacing w:before="120" w:after="120"/>
        <w:ind w:left="567" w:hanging="357"/>
        <w:contextualSpacing w:val="0"/>
        <w:jc w:val="both"/>
        <w:rPr>
          <w:rFonts w:ascii="Aptos" w:hAnsi="Aptos" w:cs="Calibri"/>
          <w:kern w:val="0"/>
        </w:rPr>
      </w:pPr>
      <w:r w:rsidRPr="00A83E97">
        <w:rPr>
          <w:rFonts w:ascii="Aptos" w:hAnsi="Aptos" w:cs="Calibri-BoldItalic"/>
          <w:b/>
          <w:bCs/>
          <w:i/>
          <w:iCs/>
          <w:kern w:val="0"/>
        </w:rPr>
        <w:t xml:space="preserve">Contributing </w:t>
      </w:r>
      <w:r w:rsidRPr="00A83E97">
        <w:rPr>
          <w:rFonts w:ascii="Aptos" w:hAnsi="Aptos" w:cs="Calibri"/>
          <w:kern w:val="0"/>
        </w:rPr>
        <w:t>to the objectives of the BIMSTEC, including enhancing people-to-people contact, promoting fisheries, aquaculture, trade, energy, and cultural cooperation.</w:t>
      </w:r>
    </w:p>
    <w:p w14:paraId="3E81E3CA" w14:textId="77777777" w:rsidR="00670F42" w:rsidRPr="004E5A6F" w:rsidRDefault="00670F42" w:rsidP="00670F42">
      <w:pPr>
        <w:autoSpaceDE w:val="0"/>
        <w:autoSpaceDN w:val="0"/>
        <w:adjustRightInd w:val="0"/>
        <w:spacing w:before="120" w:after="120"/>
        <w:jc w:val="both"/>
        <w:rPr>
          <w:rFonts w:ascii="Aptos" w:hAnsi="Aptos" w:cs="Calibri-BoldItalic"/>
          <w:b/>
          <w:bCs/>
          <w:i/>
          <w:iCs/>
          <w:kern w:val="0"/>
        </w:rPr>
      </w:pPr>
    </w:p>
    <w:p w14:paraId="180C9F37" w14:textId="77777777" w:rsidR="00670F42" w:rsidRPr="004E5A6F" w:rsidRDefault="00670F42" w:rsidP="00670F42">
      <w:pPr>
        <w:autoSpaceDE w:val="0"/>
        <w:autoSpaceDN w:val="0"/>
        <w:adjustRightInd w:val="0"/>
        <w:spacing w:before="120" w:after="120"/>
        <w:jc w:val="both"/>
        <w:rPr>
          <w:rFonts w:ascii="Aptos" w:hAnsi="Aptos" w:cs="Calibri-BoldItalic"/>
          <w:b/>
          <w:bCs/>
          <w:i/>
          <w:iCs/>
          <w:kern w:val="0"/>
        </w:rPr>
      </w:pPr>
      <w:r w:rsidRPr="004E5A6F">
        <w:rPr>
          <w:rFonts w:ascii="Aptos" w:hAnsi="Aptos" w:cs="Calibri-BoldItalic"/>
          <w:b/>
          <w:bCs/>
          <w:i/>
          <w:iCs/>
          <w:kern w:val="0"/>
        </w:rPr>
        <w:t>BIMReN is in alignment with India's intention to support research in marine sciences among the Bay of Bengal littoral countries and develop platforms and initiatives that can enhance collaboration between the regional scientists and experts in maritime domain as outlined by Shri.</w:t>
      </w:r>
      <w:r>
        <w:rPr>
          <w:rFonts w:ascii="Aptos" w:hAnsi="Aptos" w:cs="Calibri-BoldItalic"/>
          <w:b/>
          <w:bCs/>
          <w:i/>
          <w:iCs/>
          <w:kern w:val="0"/>
        </w:rPr>
        <w:t xml:space="preserve"> </w:t>
      </w:r>
      <w:r w:rsidRPr="004E5A6F">
        <w:rPr>
          <w:rFonts w:ascii="Aptos" w:hAnsi="Aptos" w:cs="Calibri-BoldItalic"/>
          <w:b/>
          <w:bCs/>
          <w:i/>
          <w:iCs/>
          <w:kern w:val="0"/>
        </w:rPr>
        <w:t>S. Jaishankar, Hon’ble External Affairs Minister of India, and endorsed by Hon’ble Prime Minister of India, Shri. Narendra Modi during Fifth BIMSTEC Summit, held in Colombo, during 29-30 Mar 2022.</w:t>
      </w:r>
    </w:p>
    <w:p w14:paraId="3744CADC" w14:textId="77777777" w:rsidR="00670F42" w:rsidRPr="0007717C" w:rsidRDefault="00670F42" w:rsidP="00670F42">
      <w:pPr>
        <w:rPr>
          <w:rFonts w:ascii="Aptos" w:hAnsi="Aptos"/>
          <w:lang w:val="en-US"/>
        </w:rPr>
      </w:pPr>
      <w:r w:rsidRPr="0007717C">
        <w:rPr>
          <w:rFonts w:ascii="Aptos" w:hAnsi="Aptos"/>
          <w:lang w:val="en-US"/>
        </w:rPr>
        <w:t>This MOA outlines the terms and conditions of the collaboration between MEA and BOBP-IGO for the implementation of the BIMReN Scheme.</w:t>
      </w:r>
    </w:p>
    <w:p w14:paraId="65273781" w14:textId="77777777" w:rsidR="00670F42" w:rsidRDefault="00670F42" w:rsidP="00670F42">
      <w:pPr>
        <w:rPr>
          <w:lang w:val="en-US"/>
        </w:rPr>
      </w:pPr>
    </w:p>
    <w:p w14:paraId="2C894B0C" w14:textId="77777777" w:rsidR="00670F42" w:rsidRPr="0007717C" w:rsidRDefault="00670F42" w:rsidP="00670F42">
      <w:pPr>
        <w:autoSpaceDE w:val="0"/>
        <w:autoSpaceDN w:val="0"/>
        <w:adjustRightInd w:val="0"/>
        <w:spacing w:before="120" w:after="120"/>
        <w:jc w:val="both"/>
        <w:rPr>
          <w:rFonts w:ascii="Aptos" w:hAnsi="Aptos" w:cs="Calibri-Bold"/>
          <w:b/>
          <w:bCs/>
          <w:kern w:val="0"/>
          <w:u w:val="single"/>
        </w:rPr>
      </w:pPr>
      <w:r w:rsidRPr="0007717C">
        <w:rPr>
          <w:rFonts w:ascii="Aptos" w:hAnsi="Aptos" w:cs="Calibri-Bold"/>
          <w:b/>
          <w:bCs/>
          <w:kern w:val="0"/>
          <w:u w:val="single"/>
        </w:rPr>
        <w:t>Key Terminologies</w:t>
      </w:r>
    </w:p>
    <w:p w14:paraId="2A10D684" w14:textId="77777777" w:rsidR="00670F42" w:rsidRPr="0007717C" w:rsidRDefault="00670F42" w:rsidP="00670F42">
      <w:pPr>
        <w:autoSpaceDE w:val="0"/>
        <w:autoSpaceDN w:val="0"/>
        <w:adjustRightInd w:val="0"/>
        <w:spacing w:before="120" w:after="120"/>
        <w:jc w:val="both"/>
        <w:rPr>
          <w:rFonts w:ascii="Aptos" w:hAnsi="Aptos" w:cs="Calibri"/>
          <w:kern w:val="0"/>
        </w:rPr>
      </w:pPr>
      <w:r w:rsidRPr="0007717C">
        <w:rPr>
          <w:rFonts w:ascii="Aptos" w:hAnsi="Aptos" w:cs="Calibri-Bold"/>
          <w:b/>
          <w:bCs/>
          <w:kern w:val="0"/>
        </w:rPr>
        <w:lastRenderedPageBreak/>
        <w:t xml:space="preserve">Lead Research Institute in India (LRII): </w:t>
      </w:r>
      <w:r w:rsidRPr="0007717C">
        <w:rPr>
          <w:rFonts w:ascii="Aptos" w:hAnsi="Aptos" w:cs="Calibri"/>
          <w:kern w:val="0"/>
        </w:rPr>
        <w:t>The research or academic organization which submits</w:t>
      </w:r>
      <w:r>
        <w:rPr>
          <w:rFonts w:ascii="Aptos" w:hAnsi="Aptos" w:cs="Calibri"/>
          <w:kern w:val="0"/>
        </w:rPr>
        <w:t xml:space="preserve"> </w:t>
      </w:r>
      <w:r w:rsidRPr="0007717C">
        <w:rPr>
          <w:rFonts w:ascii="Aptos" w:hAnsi="Aptos" w:cs="Calibri"/>
          <w:kern w:val="0"/>
        </w:rPr>
        <w:t>the proposal for BIMReN Twinning Research Grant as the nodal institute to BOBP-IGO.</w:t>
      </w:r>
    </w:p>
    <w:p w14:paraId="6302408C" w14:textId="77777777" w:rsidR="00670F42" w:rsidRPr="0007717C" w:rsidRDefault="00670F42" w:rsidP="00670F42">
      <w:pPr>
        <w:autoSpaceDE w:val="0"/>
        <w:autoSpaceDN w:val="0"/>
        <w:adjustRightInd w:val="0"/>
        <w:spacing w:before="120" w:after="120"/>
        <w:jc w:val="both"/>
        <w:rPr>
          <w:rFonts w:ascii="Aptos" w:hAnsi="Aptos" w:cs="Calibri"/>
          <w:kern w:val="0"/>
        </w:rPr>
      </w:pPr>
      <w:r w:rsidRPr="0007717C">
        <w:rPr>
          <w:rFonts w:ascii="Aptos" w:hAnsi="Aptos" w:cs="Calibri-Bold"/>
          <w:b/>
          <w:bCs/>
          <w:kern w:val="0"/>
        </w:rPr>
        <w:t xml:space="preserve">Partner Research Institute(s) in India (PRII): </w:t>
      </w:r>
      <w:r w:rsidRPr="0007717C">
        <w:rPr>
          <w:rFonts w:ascii="Aptos" w:hAnsi="Aptos" w:cs="Calibri"/>
          <w:kern w:val="0"/>
        </w:rPr>
        <w:t>The research or academic organization(s) in India,</w:t>
      </w:r>
      <w:r>
        <w:rPr>
          <w:rFonts w:ascii="Aptos" w:hAnsi="Aptos" w:cs="Calibri"/>
          <w:kern w:val="0"/>
        </w:rPr>
        <w:t xml:space="preserve"> </w:t>
      </w:r>
      <w:r w:rsidRPr="0007717C">
        <w:rPr>
          <w:rFonts w:ascii="Aptos" w:hAnsi="Aptos" w:cs="Calibri"/>
          <w:kern w:val="0"/>
        </w:rPr>
        <w:t>which partner(s) with the LRII for implementing the BIMReN Twinning Research Grant</w:t>
      </w:r>
      <w:r>
        <w:rPr>
          <w:rFonts w:ascii="Aptos" w:hAnsi="Aptos" w:cs="Calibri"/>
          <w:kern w:val="0"/>
        </w:rPr>
        <w:t xml:space="preserve"> </w:t>
      </w:r>
      <w:r w:rsidRPr="0007717C">
        <w:rPr>
          <w:rFonts w:ascii="Aptos" w:hAnsi="Aptos" w:cs="Calibri"/>
          <w:kern w:val="0"/>
        </w:rPr>
        <w:t>proposal submitted to BOBP-IGO.</w:t>
      </w:r>
    </w:p>
    <w:p w14:paraId="68731658" w14:textId="77777777" w:rsidR="00670F42" w:rsidRPr="0007717C" w:rsidRDefault="00670F42" w:rsidP="00670F42">
      <w:pPr>
        <w:autoSpaceDE w:val="0"/>
        <w:autoSpaceDN w:val="0"/>
        <w:adjustRightInd w:val="0"/>
        <w:spacing w:before="120" w:after="120"/>
        <w:jc w:val="both"/>
        <w:rPr>
          <w:rFonts w:ascii="Aptos" w:hAnsi="Aptos" w:cs="Calibri"/>
          <w:kern w:val="0"/>
        </w:rPr>
      </w:pPr>
      <w:r w:rsidRPr="0007717C">
        <w:rPr>
          <w:rFonts w:ascii="Aptos" w:hAnsi="Aptos" w:cs="Calibri-Bold"/>
          <w:b/>
          <w:bCs/>
          <w:kern w:val="0"/>
        </w:rPr>
        <w:t xml:space="preserve">Collaborating Research Institute in BOB (CRI-BOB): </w:t>
      </w:r>
      <w:r w:rsidRPr="0007717C">
        <w:rPr>
          <w:rFonts w:ascii="Aptos" w:hAnsi="Aptos" w:cs="Calibri"/>
          <w:kern w:val="0"/>
        </w:rPr>
        <w:t>The research or academic organization in</w:t>
      </w:r>
      <w:r>
        <w:rPr>
          <w:rFonts w:ascii="Aptos" w:hAnsi="Aptos" w:cs="Calibri"/>
          <w:kern w:val="0"/>
        </w:rPr>
        <w:t xml:space="preserve"> </w:t>
      </w:r>
      <w:r w:rsidRPr="0007717C">
        <w:rPr>
          <w:rFonts w:ascii="Aptos" w:hAnsi="Aptos" w:cs="Calibri"/>
          <w:kern w:val="0"/>
        </w:rPr>
        <w:t>BIMSTEC Member Countries, which collaborates with the LRII for implementing</w:t>
      </w:r>
      <w:r>
        <w:rPr>
          <w:rFonts w:ascii="Aptos" w:hAnsi="Aptos" w:cs="Calibri"/>
          <w:kern w:val="0"/>
        </w:rPr>
        <w:t xml:space="preserve"> </w:t>
      </w:r>
      <w:r w:rsidRPr="0007717C">
        <w:rPr>
          <w:rFonts w:ascii="Aptos" w:hAnsi="Aptos" w:cs="Calibri"/>
          <w:kern w:val="0"/>
        </w:rPr>
        <w:t>the BIMReN Twinning Research Grant proposal submitted to BOBP-IGO.</w:t>
      </w:r>
    </w:p>
    <w:p w14:paraId="222D25DB" w14:textId="77777777" w:rsidR="00670F42" w:rsidRPr="0007717C" w:rsidRDefault="00670F42" w:rsidP="00670F42">
      <w:pPr>
        <w:autoSpaceDE w:val="0"/>
        <w:autoSpaceDN w:val="0"/>
        <w:adjustRightInd w:val="0"/>
        <w:spacing w:before="120" w:after="120"/>
        <w:jc w:val="both"/>
        <w:rPr>
          <w:rFonts w:ascii="Aptos" w:hAnsi="Aptos" w:cs="Calibri"/>
          <w:kern w:val="0"/>
        </w:rPr>
      </w:pPr>
      <w:r w:rsidRPr="0007717C">
        <w:rPr>
          <w:rFonts w:ascii="Aptos" w:hAnsi="Aptos" w:cs="Calibri-Bold"/>
          <w:b/>
          <w:bCs/>
          <w:kern w:val="0"/>
        </w:rPr>
        <w:t xml:space="preserve">Partner Research Institute(s) in BOB (PRI-BOB): </w:t>
      </w:r>
      <w:r w:rsidRPr="0007717C">
        <w:rPr>
          <w:rFonts w:ascii="Aptos" w:hAnsi="Aptos" w:cs="Calibri"/>
          <w:kern w:val="0"/>
        </w:rPr>
        <w:t xml:space="preserve">The research or academic </w:t>
      </w:r>
      <w:r>
        <w:rPr>
          <w:rFonts w:ascii="Aptos" w:hAnsi="Aptos" w:cs="Calibri"/>
          <w:kern w:val="0"/>
        </w:rPr>
        <w:t xml:space="preserve">organisation </w:t>
      </w:r>
      <w:r w:rsidRPr="0007717C">
        <w:rPr>
          <w:rFonts w:ascii="Aptos" w:hAnsi="Aptos" w:cs="Calibri"/>
          <w:kern w:val="0"/>
        </w:rPr>
        <w:t>(s) in</w:t>
      </w:r>
      <w:r>
        <w:rPr>
          <w:rFonts w:ascii="Aptos" w:hAnsi="Aptos" w:cs="Calibri"/>
          <w:kern w:val="0"/>
        </w:rPr>
        <w:t xml:space="preserve"> </w:t>
      </w:r>
      <w:r w:rsidRPr="0007717C">
        <w:rPr>
          <w:rFonts w:ascii="Aptos" w:hAnsi="Aptos" w:cs="Calibri"/>
          <w:kern w:val="0"/>
        </w:rPr>
        <w:t>BIMSTEC Member Countries, which partner with the CRI-BOB for implementing</w:t>
      </w:r>
      <w:r>
        <w:rPr>
          <w:rFonts w:ascii="Aptos" w:hAnsi="Aptos" w:cs="Calibri"/>
          <w:kern w:val="0"/>
        </w:rPr>
        <w:t xml:space="preserve"> </w:t>
      </w:r>
      <w:r w:rsidRPr="0007717C">
        <w:rPr>
          <w:rFonts w:ascii="Aptos" w:hAnsi="Aptos" w:cs="Calibri"/>
          <w:kern w:val="0"/>
        </w:rPr>
        <w:t>the BIMReN Twinning Research Grant proposal submitted to BOBP-IGO.</w:t>
      </w:r>
    </w:p>
    <w:p w14:paraId="39120E03" w14:textId="77777777" w:rsidR="00670F42" w:rsidRPr="0007717C" w:rsidRDefault="00670F42" w:rsidP="00670F42">
      <w:pPr>
        <w:autoSpaceDE w:val="0"/>
        <w:autoSpaceDN w:val="0"/>
        <w:adjustRightInd w:val="0"/>
        <w:spacing w:before="120" w:after="120"/>
        <w:jc w:val="both"/>
        <w:rPr>
          <w:rFonts w:ascii="Aptos" w:hAnsi="Aptos" w:cs="Calibri-BoldItalic"/>
          <w:b/>
          <w:bCs/>
          <w:i/>
          <w:iCs/>
          <w:kern w:val="0"/>
          <w:u w:val="single"/>
        </w:rPr>
      </w:pPr>
      <w:r w:rsidRPr="0007717C">
        <w:rPr>
          <w:rFonts w:ascii="Aptos" w:hAnsi="Aptos" w:cs="Calibri-BoldItalic"/>
          <w:b/>
          <w:bCs/>
          <w:i/>
          <w:iCs/>
          <w:kern w:val="0"/>
          <w:u w:val="single"/>
        </w:rPr>
        <w:t>Note:</w:t>
      </w:r>
    </w:p>
    <w:p w14:paraId="04B05F90" w14:textId="77777777" w:rsidR="00670F42" w:rsidRDefault="00670F42" w:rsidP="00670F42">
      <w:pPr>
        <w:autoSpaceDE w:val="0"/>
        <w:autoSpaceDN w:val="0"/>
        <w:adjustRightInd w:val="0"/>
        <w:spacing w:before="120" w:after="120"/>
        <w:jc w:val="both"/>
        <w:rPr>
          <w:rFonts w:ascii="Aptos" w:hAnsi="Aptos" w:cs="Calibri-BoldItalic"/>
          <w:b/>
          <w:bCs/>
          <w:i/>
          <w:iCs/>
          <w:kern w:val="0"/>
        </w:rPr>
      </w:pPr>
      <w:r w:rsidRPr="0007717C">
        <w:rPr>
          <w:rFonts w:ascii="Aptos" w:hAnsi="Aptos" w:cs="Calibri-BoldItalic"/>
          <w:b/>
          <w:bCs/>
          <w:i/>
          <w:iCs/>
          <w:kern w:val="0"/>
        </w:rPr>
        <w:t xml:space="preserve">While LRII and CRI-BOB are the essential nodes for the </w:t>
      </w:r>
      <w:r>
        <w:rPr>
          <w:rFonts w:ascii="Aptos" w:hAnsi="Aptos" w:cs="Calibri-BoldItalic"/>
          <w:b/>
          <w:bCs/>
          <w:i/>
          <w:iCs/>
          <w:kern w:val="0"/>
        </w:rPr>
        <w:t>operationalisation</w:t>
      </w:r>
      <w:r w:rsidRPr="0007717C">
        <w:rPr>
          <w:rFonts w:ascii="Aptos" w:hAnsi="Aptos" w:cs="Calibri-BoldItalic"/>
          <w:b/>
          <w:bCs/>
          <w:i/>
          <w:iCs/>
          <w:kern w:val="0"/>
        </w:rPr>
        <w:t xml:space="preserve"> of the BIMReN</w:t>
      </w:r>
      <w:r>
        <w:rPr>
          <w:rFonts w:ascii="Aptos" w:hAnsi="Aptos" w:cs="Calibri-BoldItalic"/>
          <w:b/>
          <w:bCs/>
          <w:i/>
          <w:iCs/>
          <w:kern w:val="0"/>
        </w:rPr>
        <w:t xml:space="preserve"> </w:t>
      </w:r>
      <w:r w:rsidRPr="0007717C">
        <w:rPr>
          <w:rFonts w:ascii="Aptos" w:hAnsi="Aptos" w:cs="Calibri-BoldItalic"/>
          <w:b/>
          <w:bCs/>
          <w:i/>
          <w:iCs/>
          <w:kern w:val="0"/>
        </w:rPr>
        <w:t>Twinning Research Project, PRII and PRI-BOB are not the mandatory elements but enabling</w:t>
      </w:r>
      <w:r>
        <w:rPr>
          <w:rFonts w:ascii="Aptos" w:hAnsi="Aptos" w:cs="Calibri-BoldItalic"/>
          <w:b/>
          <w:bCs/>
          <w:i/>
          <w:iCs/>
          <w:kern w:val="0"/>
        </w:rPr>
        <w:t xml:space="preserve"> </w:t>
      </w:r>
      <w:r w:rsidRPr="0007717C">
        <w:rPr>
          <w:rFonts w:ascii="Aptos" w:hAnsi="Aptos" w:cs="Calibri-BoldItalic"/>
          <w:b/>
          <w:bCs/>
          <w:i/>
          <w:iCs/>
          <w:kern w:val="0"/>
        </w:rPr>
        <w:t xml:space="preserve">options for the LRII and CRI-BOB, respectively, to </w:t>
      </w:r>
      <w:r>
        <w:rPr>
          <w:rFonts w:ascii="Aptos" w:hAnsi="Aptos" w:cs="Calibri-BoldItalic"/>
          <w:b/>
          <w:bCs/>
          <w:i/>
          <w:iCs/>
          <w:kern w:val="0"/>
        </w:rPr>
        <w:t>broad base</w:t>
      </w:r>
      <w:r w:rsidRPr="0007717C">
        <w:rPr>
          <w:rFonts w:ascii="Aptos" w:hAnsi="Aptos" w:cs="Calibri-BoldItalic"/>
          <w:b/>
          <w:bCs/>
          <w:i/>
          <w:iCs/>
          <w:kern w:val="0"/>
        </w:rPr>
        <w:t xml:space="preserve"> the research network.</w:t>
      </w:r>
      <w:r>
        <w:rPr>
          <w:rFonts w:ascii="Aptos" w:hAnsi="Aptos" w:cs="Calibri-BoldItalic"/>
          <w:b/>
          <w:bCs/>
          <w:i/>
          <w:iCs/>
          <w:kern w:val="0"/>
        </w:rPr>
        <w:t xml:space="preserve"> </w:t>
      </w:r>
    </w:p>
    <w:p w14:paraId="7D4EBBF3" w14:textId="77777777" w:rsidR="00670F42" w:rsidRDefault="00670F42" w:rsidP="00670F42">
      <w:pPr>
        <w:autoSpaceDE w:val="0"/>
        <w:autoSpaceDN w:val="0"/>
        <w:adjustRightInd w:val="0"/>
        <w:spacing w:before="120" w:after="120"/>
        <w:jc w:val="both"/>
        <w:rPr>
          <w:rFonts w:ascii="Aptos" w:hAnsi="Aptos" w:cs="Calibri-BoldItalic"/>
          <w:b/>
          <w:bCs/>
          <w:i/>
          <w:iCs/>
          <w:kern w:val="0"/>
        </w:rPr>
      </w:pPr>
    </w:p>
    <w:p w14:paraId="508D52A9" w14:textId="77777777" w:rsidR="00670F42" w:rsidRDefault="00670F42" w:rsidP="00670F42">
      <w:pPr>
        <w:autoSpaceDE w:val="0"/>
        <w:autoSpaceDN w:val="0"/>
        <w:adjustRightInd w:val="0"/>
        <w:spacing w:before="120" w:after="120"/>
        <w:jc w:val="both"/>
        <w:rPr>
          <w:rFonts w:ascii="Aptos" w:hAnsi="Aptos" w:cs="Calibri-BoldItalic"/>
          <w:b/>
          <w:bCs/>
          <w:i/>
          <w:iCs/>
          <w:kern w:val="0"/>
        </w:rPr>
      </w:pPr>
      <w:r w:rsidRPr="0007717C">
        <w:rPr>
          <w:rFonts w:ascii="Aptos" w:hAnsi="Aptos" w:cs="Calibri"/>
          <w:kern w:val="0"/>
        </w:rPr>
        <w:t>The key provisions of the MOA are as follows:</w:t>
      </w:r>
    </w:p>
    <w:p w14:paraId="58A9011F" w14:textId="77777777" w:rsidR="00670F42" w:rsidRPr="00AF13F1" w:rsidRDefault="00670F42" w:rsidP="00670F42">
      <w:pPr>
        <w:autoSpaceDE w:val="0"/>
        <w:autoSpaceDN w:val="0"/>
        <w:adjustRightInd w:val="0"/>
        <w:spacing w:before="120" w:after="120"/>
        <w:jc w:val="both"/>
        <w:rPr>
          <w:rFonts w:ascii="Aptos" w:hAnsi="Aptos" w:cs="Calibri-BoldItalic"/>
          <w:b/>
          <w:bCs/>
          <w:i/>
          <w:iCs/>
          <w:kern w:val="0"/>
        </w:rPr>
      </w:pPr>
    </w:p>
    <w:p w14:paraId="669CF965" w14:textId="77777777" w:rsidR="00670F42" w:rsidRPr="00AF13F1" w:rsidRDefault="00670F42" w:rsidP="00670F42">
      <w:pPr>
        <w:pStyle w:val="ListParagraph"/>
        <w:numPr>
          <w:ilvl w:val="0"/>
          <w:numId w:val="2"/>
        </w:numPr>
        <w:autoSpaceDE w:val="0"/>
        <w:autoSpaceDN w:val="0"/>
        <w:adjustRightInd w:val="0"/>
        <w:spacing w:before="120" w:after="120"/>
        <w:ind w:left="284" w:hanging="284"/>
        <w:contextualSpacing w:val="0"/>
        <w:jc w:val="both"/>
        <w:rPr>
          <w:rFonts w:ascii="Aptos" w:hAnsi="Aptos" w:cs="Calibri-Bold"/>
          <w:b/>
          <w:bCs/>
          <w:color w:val="000000"/>
          <w:kern w:val="0"/>
        </w:rPr>
      </w:pPr>
      <w:r w:rsidRPr="00AF13F1">
        <w:rPr>
          <w:rFonts w:ascii="Aptos" w:hAnsi="Aptos" w:cs="Calibri-Bold"/>
          <w:b/>
          <w:bCs/>
          <w:color w:val="000000"/>
          <w:kern w:val="0"/>
        </w:rPr>
        <w:t>Agreement</w:t>
      </w:r>
    </w:p>
    <w:p w14:paraId="2F18908D" w14:textId="77777777" w:rsidR="00670F42" w:rsidRPr="00AF13F1" w:rsidRDefault="00670F42" w:rsidP="00670F42">
      <w:pPr>
        <w:autoSpaceDE w:val="0"/>
        <w:autoSpaceDN w:val="0"/>
        <w:adjustRightInd w:val="0"/>
        <w:spacing w:before="120" w:after="120"/>
        <w:jc w:val="both"/>
        <w:rPr>
          <w:rFonts w:ascii="Aptos" w:hAnsi="Aptos" w:cs="Calibri"/>
          <w:color w:val="000000"/>
          <w:kern w:val="0"/>
        </w:rPr>
      </w:pPr>
      <w:r w:rsidRPr="00AF13F1">
        <w:rPr>
          <w:rFonts w:ascii="Aptos" w:hAnsi="Aptos" w:cs="Calibri"/>
          <w:color w:val="000000"/>
          <w:kern w:val="0"/>
        </w:rPr>
        <w:t xml:space="preserve">It is agreed </w:t>
      </w:r>
      <w:proofErr w:type="gramStart"/>
      <w:r w:rsidRPr="00AF13F1">
        <w:rPr>
          <w:rFonts w:ascii="Aptos" w:hAnsi="Aptos" w:cs="Calibri"/>
          <w:color w:val="000000"/>
          <w:kern w:val="0"/>
        </w:rPr>
        <w:t>that,</w:t>
      </w:r>
      <w:proofErr w:type="gramEnd"/>
      <w:r w:rsidRPr="00AF13F1">
        <w:rPr>
          <w:rFonts w:ascii="Aptos" w:hAnsi="Aptos" w:cs="Calibri"/>
          <w:color w:val="000000"/>
          <w:kern w:val="0"/>
        </w:rPr>
        <w:t xml:space="preserve"> </w:t>
      </w:r>
      <w:r w:rsidRPr="00AF13F1">
        <w:rPr>
          <w:rFonts w:ascii="Aptos" w:hAnsi="Aptos" w:cs="Calibri"/>
          <w:color w:val="FF0000"/>
          <w:kern w:val="0"/>
        </w:rPr>
        <w:t xml:space="preserve">[Organization Name] </w:t>
      </w:r>
      <w:r w:rsidRPr="00AF13F1">
        <w:rPr>
          <w:rFonts w:ascii="Aptos" w:hAnsi="Aptos" w:cs="Calibri"/>
          <w:color w:val="000000"/>
          <w:kern w:val="0"/>
        </w:rPr>
        <w:t xml:space="preserve">expressed its desire to undertake the BIMReN Twinning Research Project entitled, …………………………………………………………………………………, as a </w:t>
      </w:r>
      <w:r w:rsidRPr="00AF13F1">
        <w:rPr>
          <w:rFonts w:ascii="Aptos" w:hAnsi="Aptos" w:cs="Calibri-Bold"/>
          <w:b/>
          <w:bCs/>
          <w:color w:val="000000"/>
          <w:kern w:val="0"/>
        </w:rPr>
        <w:t>Lead</w:t>
      </w:r>
      <w:r w:rsidRPr="00AF13F1">
        <w:rPr>
          <w:rFonts w:ascii="Aptos" w:hAnsi="Aptos" w:cs="Calibri"/>
          <w:color w:val="000000"/>
          <w:kern w:val="0"/>
        </w:rPr>
        <w:t xml:space="preserve"> </w:t>
      </w:r>
      <w:r w:rsidRPr="00AF13F1">
        <w:rPr>
          <w:rFonts w:ascii="Aptos" w:hAnsi="Aptos" w:cs="Calibri-Bold"/>
          <w:b/>
          <w:bCs/>
          <w:color w:val="000000"/>
          <w:kern w:val="0"/>
        </w:rPr>
        <w:t>Research Institute in India (LRII), i</w:t>
      </w:r>
      <w:r w:rsidRPr="00AF13F1">
        <w:rPr>
          <w:rFonts w:ascii="Aptos" w:hAnsi="Aptos" w:cs="Calibri"/>
          <w:color w:val="000000"/>
          <w:kern w:val="0"/>
        </w:rPr>
        <w:t xml:space="preserve">n collaboration with </w:t>
      </w:r>
      <w:r w:rsidRPr="00AF13F1">
        <w:rPr>
          <w:rFonts w:ascii="Aptos" w:hAnsi="Aptos" w:cs="Calibri"/>
          <w:color w:val="FF0000"/>
          <w:kern w:val="0"/>
        </w:rPr>
        <w:t>[Organization Name], [Country Name]</w:t>
      </w:r>
      <w:r w:rsidRPr="00AF13F1">
        <w:rPr>
          <w:rFonts w:ascii="Aptos" w:hAnsi="Aptos" w:cs="Calibri"/>
          <w:color w:val="000000"/>
          <w:kern w:val="0"/>
        </w:rPr>
        <w:t xml:space="preserve"> </w:t>
      </w:r>
      <w:r w:rsidRPr="00AF13F1">
        <w:rPr>
          <w:rFonts w:ascii="Aptos" w:hAnsi="Aptos" w:cs="Calibri"/>
          <w:color w:val="FF0000"/>
          <w:kern w:val="0"/>
        </w:rPr>
        <w:t>as CRI-BOB.</w:t>
      </w:r>
    </w:p>
    <w:p w14:paraId="5C6E4A89" w14:textId="77777777" w:rsidR="00670F42" w:rsidRPr="00AF13F1" w:rsidRDefault="00670F42" w:rsidP="00670F42">
      <w:pPr>
        <w:autoSpaceDE w:val="0"/>
        <w:autoSpaceDN w:val="0"/>
        <w:adjustRightInd w:val="0"/>
        <w:spacing w:before="120" w:after="120"/>
        <w:jc w:val="both"/>
        <w:rPr>
          <w:rFonts w:ascii="Aptos" w:hAnsi="Aptos" w:cs="Calibri"/>
          <w:color w:val="000000"/>
          <w:kern w:val="0"/>
        </w:rPr>
      </w:pPr>
    </w:p>
    <w:p w14:paraId="0E2E5765" w14:textId="77777777" w:rsidR="00670F42" w:rsidRPr="00AF13F1" w:rsidRDefault="00670F42" w:rsidP="00670F42">
      <w:pPr>
        <w:autoSpaceDE w:val="0"/>
        <w:autoSpaceDN w:val="0"/>
        <w:adjustRightInd w:val="0"/>
        <w:spacing w:before="120" w:after="120"/>
        <w:jc w:val="both"/>
        <w:rPr>
          <w:rFonts w:ascii="Aptos" w:hAnsi="Aptos" w:cs="Calibri"/>
          <w:color w:val="000000"/>
          <w:kern w:val="0"/>
        </w:rPr>
      </w:pPr>
      <w:r w:rsidRPr="00AF13F1">
        <w:rPr>
          <w:rFonts w:ascii="Aptos" w:hAnsi="Aptos" w:cs="Calibri"/>
          <w:color w:val="000000"/>
          <w:kern w:val="0"/>
        </w:rPr>
        <w:t>The PRII and PRIBOB in the Proposal are as under:</w:t>
      </w:r>
    </w:p>
    <w:p w14:paraId="22DB6734" w14:textId="77777777" w:rsidR="00670F42" w:rsidRPr="00AF13F1" w:rsidRDefault="00670F42" w:rsidP="00670F42">
      <w:pPr>
        <w:autoSpaceDE w:val="0"/>
        <w:autoSpaceDN w:val="0"/>
        <w:adjustRightInd w:val="0"/>
        <w:spacing w:before="120" w:after="120"/>
        <w:ind w:firstLine="720"/>
        <w:jc w:val="both"/>
        <w:rPr>
          <w:rFonts w:ascii="Aptos" w:hAnsi="Aptos" w:cs="Calibri"/>
          <w:color w:val="FF0000"/>
          <w:kern w:val="0"/>
        </w:rPr>
      </w:pPr>
      <w:r w:rsidRPr="00AF13F1">
        <w:rPr>
          <w:rFonts w:ascii="Aptos" w:hAnsi="Aptos" w:cs="Calibri"/>
          <w:color w:val="000000"/>
          <w:kern w:val="0"/>
        </w:rPr>
        <w:t xml:space="preserve">PRII(s) </w:t>
      </w:r>
      <w:r>
        <w:rPr>
          <w:rFonts w:ascii="Aptos" w:hAnsi="Aptos" w:cs="Calibri"/>
          <w:color w:val="000000"/>
          <w:kern w:val="0"/>
        </w:rPr>
        <w:tab/>
      </w:r>
      <w:r>
        <w:rPr>
          <w:rFonts w:ascii="Aptos" w:hAnsi="Aptos" w:cs="Calibri"/>
          <w:color w:val="000000"/>
          <w:kern w:val="0"/>
        </w:rPr>
        <w:tab/>
      </w:r>
      <w:r w:rsidRPr="00AF13F1">
        <w:rPr>
          <w:rFonts w:ascii="Aptos" w:hAnsi="Aptos" w:cs="Calibri"/>
          <w:color w:val="000000"/>
          <w:kern w:val="0"/>
        </w:rPr>
        <w:t xml:space="preserve">: </w:t>
      </w:r>
      <w:r w:rsidRPr="00AF13F1">
        <w:rPr>
          <w:rFonts w:ascii="Aptos" w:hAnsi="Aptos" w:cs="Calibri"/>
          <w:color w:val="FF0000"/>
          <w:kern w:val="0"/>
        </w:rPr>
        <w:t>[Organization Name], INDIA</w:t>
      </w:r>
    </w:p>
    <w:p w14:paraId="5613017E" w14:textId="77777777" w:rsidR="00670F42" w:rsidRPr="00AF13F1" w:rsidRDefault="00670F42" w:rsidP="00670F42">
      <w:pPr>
        <w:autoSpaceDE w:val="0"/>
        <w:autoSpaceDN w:val="0"/>
        <w:adjustRightInd w:val="0"/>
        <w:spacing w:before="120" w:after="120"/>
        <w:ind w:firstLine="720"/>
        <w:jc w:val="both"/>
        <w:rPr>
          <w:rFonts w:ascii="Aptos" w:hAnsi="Aptos" w:cs="Calibri"/>
          <w:color w:val="FF0000"/>
          <w:kern w:val="0"/>
        </w:rPr>
      </w:pPr>
      <w:r w:rsidRPr="00AF13F1">
        <w:rPr>
          <w:rFonts w:ascii="Aptos" w:hAnsi="Aptos" w:cs="Calibri"/>
          <w:color w:val="000000"/>
          <w:kern w:val="0"/>
        </w:rPr>
        <w:t xml:space="preserve">PRIBOB(s) </w:t>
      </w:r>
      <w:r>
        <w:rPr>
          <w:rFonts w:ascii="Aptos" w:hAnsi="Aptos" w:cs="Calibri"/>
          <w:color w:val="000000"/>
          <w:kern w:val="0"/>
        </w:rPr>
        <w:tab/>
      </w:r>
      <w:r w:rsidRPr="00AF13F1">
        <w:rPr>
          <w:rFonts w:ascii="Aptos" w:hAnsi="Aptos" w:cs="Calibri"/>
          <w:color w:val="000000"/>
          <w:kern w:val="0"/>
        </w:rPr>
        <w:t xml:space="preserve">: </w:t>
      </w:r>
      <w:r w:rsidRPr="00AF13F1">
        <w:rPr>
          <w:rFonts w:ascii="Aptos" w:hAnsi="Aptos" w:cs="Calibri"/>
          <w:color w:val="FF0000"/>
          <w:kern w:val="0"/>
        </w:rPr>
        <w:t>[Organization Name], [Country Name]</w:t>
      </w:r>
    </w:p>
    <w:p w14:paraId="322D232E" w14:textId="77777777" w:rsidR="00670F42" w:rsidRPr="00AF13F1" w:rsidRDefault="00670F42" w:rsidP="00670F42">
      <w:pPr>
        <w:autoSpaceDE w:val="0"/>
        <w:autoSpaceDN w:val="0"/>
        <w:adjustRightInd w:val="0"/>
        <w:spacing w:before="120" w:after="120"/>
        <w:jc w:val="both"/>
        <w:rPr>
          <w:rFonts w:ascii="Aptos" w:hAnsi="Aptos" w:cs="Calibri-Bold"/>
          <w:b/>
          <w:bCs/>
          <w:color w:val="000000"/>
          <w:kern w:val="0"/>
        </w:rPr>
      </w:pPr>
    </w:p>
    <w:p w14:paraId="08AB5E7A" w14:textId="77777777" w:rsidR="00670F42" w:rsidRPr="00AF13F1" w:rsidRDefault="00670F42" w:rsidP="00670F42">
      <w:pPr>
        <w:pStyle w:val="ListParagraph"/>
        <w:numPr>
          <w:ilvl w:val="0"/>
          <w:numId w:val="2"/>
        </w:numPr>
        <w:autoSpaceDE w:val="0"/>
        <w:autoSpaceDN w:val="0"/>
        <w:adjustRightInd w:val="0"/>
        <w:spacing w:before="120" w:after="120"/>
        <w:ind w:left="284" w:hanging="284"/>
        <w:contextualSpacing w:val="0"/>
        <w:jc w:val="both"/>
        <w:rPr>
          <w:rFonts w:ascii="Aptos" w:hAnsi="Aptos" w:cs="Calibri-Bold"/>
          <w:b/>
          <w:bCs/>
          <w:color w:val="000000"/>
          <w:kern w:val="0"/>
        </w:rPr>
      </w:pPr>
      <w:r w:rsidRPr="00AF13F1">
        <w:rPr>
          <w:rFonts w:ascii="Aptos" w:hAnsi="Aptos" w:cs="Calibri-Bold"/>
          <w:b/>
          <w:bCs/>
          <w:color w:val="000000"/>
          <w:kern w:val="0"/>
        </w:rPr>
        <w:t>Responsibilities of Parties</w:t>
      </w:r>
    </w:p>
    <w:p w14:paraId="31541BBA" w14:textId="77777777" w:rsidR="00670F42" w:rsidRPr="00F3292C" w:rsidRDefault="00670F42" w:rsidP="00670F42">
      <w:pPr>
        <w:autoSpaceDE w:val="0"/>
        <w:autoSpaceDN w:val="0"/>
        <w:adjustRightInd w:val="0"/>
        <w:spacing w:before="120" w:after="120"/>
        <w:jc w:val="both"/>
        <w:rPr>
          <w:rFonts w:ascii="Aptos" w:hAnsi="Aptos" w:cs="Calibri"/>
          <w:color w:val="000000"/>
          <w:kern w:val="0"/>
        </w:rPr>
      </w:pPr>
      <w:r w:rsidRPr="00AF13F1">
        <w:rPr>
          <w:rFonts w:ascii="Aptos" w:hAnsi="Aptos" w:cs="Calibri"/>
          <w:color w:val="000000"/>
          <w:kern w:val="0"/>
        </w:rPr>
        <w:t>The BOBP-IGO and LRII will adhere fully to all relevant laws and rules of India, and/or Directives of the GoI, when making decisions regarding BIMReN Twinning Research Program.</w:t>
      </w:r>
    </w:p>
    <w:p w14:paraId="02B88B43" w14:textId="77777777" w:rsidR="00670F42" w:rsidRPr="00F3292C" w:rsidRDefault="00670F42" w:rsidP="00670F42">
      <w:pPr>
        <w:pStyle w:val="ListParagraph"/>
        <w:numPr>
          <w:ilvl w:val="0"/>
          <w:numId w:val="3"/>
        </w:numPr>
        <w:autoSpaceDE w:val="0"/>
        <w:autoSpaceDN w:val="0"/>
        <w:adjustRightInd w:val="0"/>
        <w:spacing w:before="120" w:after="120"/>
        <w:ind w:left="336"/>
        <w:contextualSpacing w:val="0"/>
        <w:jc w:val="both"/>
        <w:rPr>
          <w:rFonts w:ascii="Aptos" w:hAnsi="Aptos" w:cs="Calibri"/>
          <w:b/>
          <w:bCs/>
          <w:color w:val="000000"/>
          <w:kern w:val="0"/>
          <w:u w:val="single"/>
        </w:rPr>
      </w:pPr>
      <w:r w:rsidRPr="00F3292C">
        <w:rPr>
          <w:rFonts w:ascii="Aptos" w:hAnsi="Aptos" w:cs="Calibri"/>
          <w:b/>
          <w:bCs/>
          <w:color w:val="000000"/>
          <w:kern w:val="0"/>
          <w:u w:val="single"/>
        </w:rPr>
        <w:t>BOBP-IGO</w:t>
      </w:r>
    </w:p>
    <w:p w14:paraId="7CC330E6" w14:textId="77777777" w:rsidR="00670F42" w:rsidRPr="00F3292C"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t>Disburse the funds as per the funding schedule agreed.</w:t>
      </w:r>
    </w:p>
    <w:p w14:paraId="6737E429" w14:textId="77777777" w:rsidR="00670F42" w:rsidRPr="00F3292C"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t>Monitor the progress of the program and ensure it is implemented effectively.</w:t>
      </w:r>
    </w:p>
    <w:p w14:paraId="6638EC5B" w14:textId="77777777" w:rsidR="00670F42" w:rsidRPr="00F3292C"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t>Review the outcomes and assess the overall achievements and impact of the Twinning</w:t>
      </w:r>
      <w:r>
        <w:rPr>
          <w:rFonts w:ascii="Aptos" w:hAnsi="Aptos" w:cs="Calibri"/>
          <w:color w:val="000000"/>
          <w:kern w:val="0"/>
        </w:rPr>
        <w:t xml:space="preserve"> </w:t>
      </w:r>
      <w:r w:rsidRPr="00F3292C">
        <w:rPr>
          <w:rFonts w:ascii="Aptos" w:hAnsi="Aptos" w:cs="Calibri"/>
          <w:color w:val="000000"/>
          <w:kern w:val="0"/>
        </w:rPr>
        <w:t>Research project</w:t>
      </w:r>
      <w:r>
        <w:rPr>
          <w:rFonts w:ascii="Aptos" w:hAnsi="Aptos" w:cs="Calibri"/>
          <w:color w:val="000000"/>
          <w:kern w:val="0"/>
        </w:rPr>
        <w:t>.</w:t>
      </w:r>
    </w:p>
    <w:p w14:paraId="30D05BBE" w14:textId="77777777" w:rsidR="00670F42" w:rsidRPr="00F3292C"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t xml:space="preserve">Network / liaise with CRI-BOB / PRI-BOB and with their respective </w:t>
      </w:r>
      <w:r>
        <w:rPr>
          <w:rFonts w:ascii="Aptos" w:hAnsi="Aptos" w:cs="Calibri"/>
          <w:color w:val="000000"/>
          <w:kern w:val="0"/>
        </w:rPr>
        <w:t>government's</w:t>
      </w:r>
      <w:r w:rsidRPr="00F3292C">
        <w:rPr>
          <w:rFonts w:ascii="Aptos" w:hAnsi="Aptos" w:cs="Calibri"/>
          <w:color w:val="000000"/>
          <w:kern w:val="0"/>
        </w:rPr>
        <w:t xml:space="preserve"> countries</w:t>
      </w:r>
      <w:r>
        <w:rPr>
          <w:rFonts w:ascii="Aptos" w:hAnsi="Aptos" w:cs="Calibri"/>
          <w:color w:val="000000"/>
          <w:kern w:val="0"/>
        </w:rPr>
        <w:t xml:space="preserve"> </w:t>
      </w:r>
      <w:r w:rsidRPr="00F3292C">
        <w:rPr>
          <w:rFonts w:ascii="Aptos" w:hAnsi="Aptos" w:cs="Calibri"/>
          <w:color w:val="000000"/>
          <w:kern w:val="0"/>
        </w:rPr>
        <w:t>to facilitate effective implementation of the BIMReN Twinning Research Project.</w:t>
      </w:r>
    </w:p>
    <w:p w14:paraId="445C4517" w14:textId="77777777" w:rsidR="00670F42" w:rsidRPr="00F3292C"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lastRenderedPageBreak/>
        <w:t>Ensure that networking under the BIMReN Twinning Research Project takes place within</w:t>
      </w:r>
      <w:r>
        <w:rPr>
          <w:rFonts w:ascii="Aptos" w:hAnsi="Aptos" w:cs="Calibri"/>
          <w:color w:val="000000"/>
          <w:kern w:val="0"/>
        </w:rPr>
        <w:t xml:space="preserve"> </w:t>
      </w:r>
      <w:r w:rsidRPr="00F3292C">
        <w:rPr>
          <w:rFonts w:ascii="Aptos" w:hAnsi="Aptos" w:cs="Calibri"/>
          <w:color w:val="000000"/>
          <w:kern w:val="0"/>
        </w:rPr>
        <w:t>the parameters of the approved proposal.</w:t>
      </w:r>
    </w:p>
    <w:p w14:paraId="22D35E9F" w14:textId="77777777" w:rsidR="00670F42" w:rsidRDefault="00670F42" w:rsidP="00670F42">
      <w:pPr>
        <w:pStyle w:val="ListParagraph"/>
        <w:numPr>
          <w:ilvl w:val="0"/>
          <w:numId w:val="5"/>
        </w:numPr>
        <w:autoSpaceDE w:val="0"/>
        <w:autoSpaceDN w:val="0"/>
        <w:adjustRightInd w:val="0"/>
        <w:spacing w:before="120" w:after="120"/>
        <w:ind w:hanging="153"/>
        <w:contextualSpacing w:val="0"/>
        <w:jc w:val="both"/>
        <w:rPr>
          <w:rFonts w:ascii="Aptos" w:hAnsi="Aptos" w:cs="Calibri"/>
          <w:color w:val="000000"/>
          <w:kern w:val="0"/>
        </w:rPr>
      </w:pPr>
      <w:r w:rsidRPr="00F3292C">
        <w:rPr>
          <w:rFonts w:ascii="Aptos" w:hAnsi="Aptos" w:cs="Calibri"/>
          <w:color w:val="000000"/>
          <w:kern w:val="0"/>
        </w:rPr>
        <w:t>Coordinate the Monitoring and Evaluation (M&amp;E) as required and release the grants /</w:t>
      </w:r>
      <w:r>
        <w:rPr>
          <w:rFonts w:ascii="Aptos" w:hAnsi="Aptos" w:cs="Calibri"/>
          <w:color w:val="000000"/>
          <w:kern w:val="0"/>
        </w:rPr>
        <w:t xml:space="preserve"> </w:t>
      </w:r>
      <w:r w:rsidRPr="00F3292C">
        <w:rPr>
          <w:rFonts w:ascii="Aptos" w:hAnsi="Aptos" w:cs="Calibri"/>
          <w:color w:val="000000"/>
          <w:kern w:val="0"/>
        </w:rPr>
        <w:t>instalments of money periodically.</w:t>
      </w:r>
    </w:p>
    <w:p w14:paraId="21E1B662" w14:textId="77777777" w:rsidR="00670F42" w:rsidRDefault="00670F42" w:rsidP="00670F42">
      <w:pPr>
        <w:autoSpaceDE w:val="0"/>
        <w:autoSpaceDN w:val="0"/>
        <w:adjustRightInd w:val="0"/>
        <w:spacing w:before="120" w:after="120"/>
        <w:jc w:val="both"/>
        <w:rPr>
          <w:rFonts w:ascii="Aptos" w:hAnsi="Aptos" w:cs="Calibri"/>
          <w:color w:val="000000"/>
          <w:kern w:val="0"/>
        </w:rPr>
      </w:pPr>
    </w:p>
    <w:p w14:paraId="6B1E7F0D" w14:textId="77777777" w:rsidR="00670F42" w:rsidRPr="00D63052" w:rsidRDefault="00670F42" w:rsidP="00670F42">
      <w:pPr>
        <w:pStyle w:val="ListParagraph"/>
        <w:numPr>
          <w:ilvl w:val="0"/>
          <w:numId w:val="3"/>
        </w:numPr>
        <w:autoSpaceDE w:val="0"/>
        <w:autoSpaceDN w:val="0"/>
        <w:adjustRightInd w:val="0"/>
        <w:spacing w:before="120" w:after="120"/>
        <w:ind w:left="426"/>
        <w:contextualSpacing w:val="0"/>
        <w:jc w:val="both"/>
        <w:rPr>
          <w:rFonts w:ascii="Aptos" w:hAnsi="Aptos" w:cs="Calibri"/>
          <w:b/>
          <w:bCs/>
          <w:color w:val="000000"/>
          <w:kern w:val="0"/>
          <w:u w:val="single"/>
        </w:rPr>
      </w:pPr>
      <w:r w:rsidRPr="00056F59">
        <w:rPr>
          <w:rFonts w:ascii="Aptos" w:hAnsi="Aptos" w:cs="Calibri"/>
          <w:b/>
          <w:bCs/>
          <w:color w:val="000000"/>
          <w:kern w:val="0"/>
          <w:u w:val="single"/>
        </w:rPr>
        <w:t xml:space="preserve">LRII </w:t>
      </w:r>
      <w:r w:rsidRPr="00056F59">
        <w:rPr>
          <w:rFonts w:ascii="Aptos" w:hAnsi="Aptos" w:cs="Calibri"/>
          <w:b/>
          <w:bCs/>
          <w:color w:val="FF0000"/>
          <w:kern w:val="0"/>
          <w:u w:val="single"/>
        </w:rPr>
        <w:t>[Organization Name]</w:t>
      </w:r>
    </w:p>
    <w:p w14:paraId="0BFD116F"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Assume full responsibility for all academic, research and administrative arrangements associated with the research project.</w:t>
      </w:r>
    </w:p>
    <w:p w14:paraId="06927E9C"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Networking with CRI-BOB and PRIIs / PRI-BOBs, as applicable, for effectively implementing the research proposal.</w:t>
      </w:r>
    </w:p>
    <w:p w14:paraId="3D0FCB63"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Execute a Letter of Agreement with the CRI-BOB for facilitating the implementation of the twinning research project and facilitating faculty exchange/movement.</w:t>
      </w:r>
    </w:p>
    <w:p w14:paraId="21FA6EF5"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The LOA with between the LRII and the CRI-BOB shall be drawn in Indian Currency (INR) and the rate of exchange shall be as on the date of transfer of funds from LRII.</w:t>
      </w:r>
    </w:p>
    <w:p w14:paraId="1F7F6640"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The transaction cost, if any, shall be borne by the LRII within the funds sanctioned by BOBP-IGO for the project. Any transaction fee in the receiving country shall be borne by the concerned CRI-BOB.</w:t>
      </w:r>
    </w:p>
    <w:p w14:paraId="75827665"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Transfer of funds to the PRII and CRI-BOB as per the approved proposal and ensure utilization of the grant money for the intended purpose.</w:t>
      </w:r>
    </w:p>
    <w:p w14:paraId="2904F608"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Coordination among the collaborators and partners in India and BOB countries for proper implementation activity/ activities under the BIMReN Twinning Research Project.</w:t>
      </w:r>
    </w:p>
    <w:p w14:paraId="3E5F55C4"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Open an exclusive Bank Account for the project, with enabling provisions for transfer of funds to foreign institutes and share the details to BOBP-IGO.</w:t>
      </w:r>
    </w:p>
    <w:p w14:paraId="6A6A1744"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Collate the inputs from the collaborators and submit ‘interim’ / ‘final’ progress reports including the Statement of Expenditure and Audited Utilization Certificate (AUC) duly certified by the competent authority of the organization, in the specific formats (</w:t>
      </w:r>
      <w:r w:rsidRPr="000C5392">
        <w:rPr>
          <w:rFonts w:ascii="Aptos" w:hAnsi="Aptos" w:cs="Calibri"/>
          <w:b/>
          <w:bCs/>
          <w:color w:val="000000"/>
          <w:kern w:val="0"/>
          <w:highlight w:val="yellow"/>
        </w:rPr>
        <w:t>Exhibit B1-B3</w:t>
      </w:r>
      <w:r w:rsidRPr="00A83E97">
        <w:rPr>
          <w:rFonts w:ascii="Aptos" w:hAnsi="Aptos" w:cs="Calibri"/>
          <w:color w:val="000000"/>
          <w:kern w:val="0"/>
        </w:rPr>
        <w:t>] to BOBP-IGO.</w:t>
      </w:r>
    </w:p>
    <w:p w14:paraId="030B8E75"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Authorize the Principal Investigator / Project leader identified in the project proposal to submit the progress reports and inputs to the BOBP-IGO, as and when needed.</w:t>
      </w:r>
    </w:p>
    <w:p w14:paraId="6D64D08E"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Acknowledge the support of BOBP-IGO-MEA-BIMReN sponsorship in all publication(s) emanating from the project output and submit a copy thereof to BOBP-IGO.</w:t>
      </w:r>
    </w:p>
    <w:p w14:paraId="4FA1BE50" w14:textId="77777777" w:rsidR="00670F42" w:rsidRPr="00A83E97" w:rsidRDefault="00670F42" w:rsidP="00670F42">
      <w:pPr>
        <w:pStyle w:val="ListParagraph"/>
        <w:numPr>
          <w:ilvl w:val="0"/>
          <w:numId w:val="10"/>
        </w:numPr>
        <w:autoSpaceDE w:val="0"/>
        <w:autoSpaceDN w:val="0"/>
        <w:adjustRightInd w:val="0"/>
        <w:spacing w:before="120" w:after="120"/>
        <w:ind w:left="709" w:hanging="142"/>
        <w:contextualSpacing w:val="0"/>
        <w:jc w:val="both"/>
        <w:rPr>
          <w:rFonts w:ascii="Aptos" w:hAnsi="Aptos" w:cs="Calibri"/>
          <w:color w:val="000000"/>
          <w:kern w:val="0"/>
        </w:rPr>
      </w:pPr>
      <w:r w:rsidRPr="00A83E97">
        <w:rPr>
          <w:rFonts w:ascii="Aptos" w:hAnsi="Aptos" w:cs="Calibri"/>
          <w:color w:val="000000"/>
          <w:kern w:val="0"/>
        </w:rPr>
        <w:t xml:space="preserve">Enable and facilitate in faculty movement(s) and participation of the project team in the </w:t>
      </w:r>
      <w:r>
        <w:rPr>
          <w:rFonts w:ascii="Aptos" w:hAnsi="Aptos" w:cs="Calibri"/>
          <w:color w:val="000000"/>
          <w:kern w:val="0"/>
        </w:rPr>
        <w:t>r</w:t>
      </w:r>
      <w:r w:rsidRPr="00A83E97">
        <w:rPr>
          <w:rFonts w:ascii="Aptos" w:hAnsi="Aptos" w:cs="Calibri"/>
          <w:color w:val="000000"/>
          <w:kern w:val="0"/>
        </w:rPr>
        <w:t>elevant scientific meetings/conferences including the BIMReN Biennial Conference.</w:t>
      </w:r>
    </w:p>
    <w:p w14:paraId="0B0EF508" w14:textId="77777777" w:rsidR="00670F42" w:rsidRDefault="00670F42" w:rsidP="00670F42">
      <w:pPr>
        <w:autoSpaceDE w:val="0"/>
        <w:autoSpaceDN w:val="0"/>
        <w:adjustRightInd w:val="0"/>
        <w:spacing w:before="120" w:after="120"/>
        <w:jc w:val="both"/>
        <w:rPr>
          <w:rFonts w:ascii="Aptos" w:hAnsi="Aptos" w:cs="Calibri"/>
          <w:color w:val="000000"/>
          <w:kern w:val="0"/>
        </w:rPr>
      </w:pPr>
    </w:p>
    <w:p w14:paraId="57DAF1F2" w14:textId="77777777" w:rsidR="00670F42" w:rsidRPr="00056F59" w:rsidRDefault="00670F42" w:rsidP="00670F42">
      <w:pPr>
        <w:pStyle w:val="ListParagraph"/>
        <w:numPr>
          <w:ilvl w:val="0"/>
          <w:numId w:val="2"/>
        </w:numPr>
        <w:autoSpaceDE w:val="0"/>
        <w:autoSpaceDN w:val="0"/>
        <w:adjustRightInd w:val="0"/>
        <w:spacing w:before="120" w:after="120"/>
        <w:ind w:left="284" w:hanging="284"/>
        <w:contextualSpacing w:val="0"/>
        <w:jc w:val="both"/>
        <w:rPr>
          <w:rFonts w:ascii="Aptos" w:hAnsi="Aptos" w:cs="Calibri-Bold"/>
          <w:b/>
          <w:bCs/>
          <w:color w:val="000000"/>
          <w:kern w:val="0"/>
        </w:rPr>
      </w:pPr>
      <w:r w:rsidRPr="00056F59">
        <w:rPr>
          <w:rFonts w:ascii="Aptos" w:hAnsi="Aptos" w:cs="Calibri-Bold"/>
          <w:b/>
          <w:bCs/>
          <w:color w:val="000000"/>
          <w:kern w:val="0"/>
        </w:rPr>
        <w:t>Premature closure / Termination</w:t>
      </w:r>
    </w:p>
    <w:p w14:paraId="0580BA0B" w14:textId="77777777" w:rsidR="00670F42" w:rsidRPr="003D11AA" w:rsidRDefault="00670F42" w:rsidP="00670F42">
      <w:pPr>
        <w:pStyle w:val="ListParagraph"/>
        <w:numPr>
          <w:ilvl w:val="0"/>
          <w:numId w:val="4"/>
        </w:numPr>
        <w:autoSpaceDE w:val="0"/>
        <w:autoSpaceDN w:val="0"/>
        <w:adjustRightInd w:val="0"/>
        <w:spacing w:before="120" w:after="120"/>
        <w:ind w:left="714" w:hanging="147"/>
        <w:contextualSpacing w:val="0"/>
        <w:jc w:val="both"/>
        <w:rPr>
          <w:rFonts w:ascii="Aptos" w:hAnsi="Aptos" w:cs="Calibri"/>
          <w:color w:val="000000"/>
          <w:kern w:val="0"/>
        </w:rPr>
      </w:pPr>
      <w:r w:rsidRPr="003D11AA">
        <w:rPr>
          <w:rFonts w:ascii="Aptos" w:hAnsi="Aptos" w:cs="Calibri"/>
          <w:color w:val="000000"/>
          <w:kern w:val="0"/>
        </w:rPr>
        <w:t xml:space="preserve">BOBP-IGO reserves the right to terminate the </w:t>
      </w:r>
      <w:proofErr w:type="spellStart"/>
      <w:r w:rsidRPr="003D11AA">
        <w:rPr>
          <w:rFonts w:ascii="Aptos" w:hAnsi="Aptos" w:cs="Calibri"/>
          <w:color w:val="000000"/>
          <w:kern w:val="0"/>
        </w:rPr>
        <w:t>MoA</w:t>
      </w:r>
      <w:proofErr w:type="spellEnd"/>
      <w:r w:rsidRPr="003D11AA">
        <w:rPr>
          <w:rFonts w:ascii="Aptos" w:hAnsi="Aptos" w:cs="Calibri"/>
          <w:color w:val="000000"/>
          <w:kern w:val="0"/>
        </w:rPr>
        <w:t xml:space="preserve"> if the LRII fails to comply with the terms of the </w:t>
      </w:r>
      <w:proofErr w:type="spellStart"/>
      <w:r w:rsidRPr="003D11AA">
        <w:rPr>
          <w:rFonts w:ascii="Aptos" w:hAnsi="Aptos" w:cs="Calibri"/>
          <w:color w:val="000000"/>
          <w:kern w:val="0"/>
        </w:rPr>
        <w:t>MoA</w:t>
      </w:r>
      <w:proofErr w:type="spellEnd"/>
      <w:r w:rsidRPr="003D11AA">
        <w:rPr>
          <w:rFonts w:ascii="Aptos" w:hAnsi="Aptos" w:cs="Calibri"/>
          <w:color w:val="000000"/>
          <w:kern w:val="0"/>
        </w:rPr>
        <w:t>, or the progress of the research is not satisfactory.</w:t>
      </w:r>
    </w:p>
    <w:p w14:paraId="366DE567" w14:textId="77777777" w:rsidR="00670F42" w:rsidRPr="003D11AA" w:rsidRDefault="00670F42" w:rsidP="00670F42">
      <w:pPr>
        <w:pStyle w:val="ListParagraph"/>
        <w:numPr>
          <w:ilvl w:val="0"/>
          <w:numId w:val="4"/>
        </w:numPr>
        <w:autoSpaceDE w:val="0"/>
        <w:autoSpaceDN w:val="0"/>
        <w:adjustRightInd w:val="0"/>
        <w:spacing w:before="120" w:after="120"/>
        <w:ind w:left="714" w:hanging="147"/>
        <w:contextualSpacing w:val="0"/>
        <w:jc w:val="both"/>
        <w:rPr>
          <w:rFonts w:ascii="Aptos" w:hAnsi="Aptos" w:cs="Calibri"/>
          <w:color w:val="000000"/>
          <w:kern w:val="0"/>
        </w:rPr>
      </w:pPr>
      <w:r w:rsidRPr="003D11AA">
        <w:rPr>
          <w:rFonts w:ascii="Aptos" w:hAnsi="Aptos" w:cs="Calibri"/>
          <w:color w:val="000000"/>
          <w:kern w:val="0"/>
        </w:rPr>
        <w:t>The project may be terminated if the parent scheme sanctioned by MEA to BOBP is terminated prematurely.</w:t>
      </w:r>
    </w:p>
    <w:p w14:paraId="31067D1B" w14:textId="77777777" w:rsidR="00670F42" w:rsidRDefault="00670F42" w:rsidP="00670F42">
      <w:pPr>
        <w:pStyle w:val="ListParagraph"/>
        <w:numPr>
          <w:ilvl w:val="0"/>
          <w:numId w:val="4"/>
        </w:numPr>
        <w:autoSpaceDE w:val="0"/>
        <w:autoSpaceDN w:val="0"/>
        <w:adjustRightInd w:val="0"/>
        <w:spacing w:before="120" w:after="120"/>
        <w:ind w:left="714" w:hanging="147"/>
        <w:contextualSpacing w:val="0"/>
        <w:jc w:val="both"/>
        <w:rPr>
          <w:rFonts w:ascii="Aptos" w:hAnsi="Aptos" w:cs="Calibri"/>
          <w:color w:val="000000"/>
          <w:kern w:val="0"/>
        </w:rPr>
      </w:pPr>
      <w:r w:rsidRPr="003D11AA">
        <w:rPr>
          <w:rFonts w:ascii="Aptos" w:hAnsi="Aptos" w:cs="Calibri"/>
          <w:color w:val="000000"/>
          <w:kern w:val="0"/>
        </w:rPr>
        <w:lastRenderedPageBreak/>
        <w:t>In case of premature closure/termination of the project, the LRII shall submit the necessary Audited Utilization Statement for the amount received till then.</w:t>
      </w:r>
    </w:p>
    <w:p w14:paraId="60FA42BB" w14:textId="77777777" w:rsidR="00670F42" w:rsidRPr="003D11AA" w:rsidRDefault="00670F42" w:rsidP="00670F42">
      <w:pPr>
        <w:pStyle w:val="ListParagraph"/>
        <w:autoSpaceDE w:val="0"/>
        <w:autoSpaceDN w:val="0"/>
        <w:adjustRightInd w:val="0"/>
        <w:spacing w:before="120" w:after="120"/>
        <w:ind w:left="714"/>
        <w:contextualSpacing w:val="0"/>
        <w:jc w:val="both"/>
        <w:rPr>
          <w:rFonts w:ascii="Aptos" w:hAnsi="Aptos" w:cs="Calibri"/>
          <w:color w:val="000000"/>
          <w:kern w:val="0"/>
        </w:rPr>
      </w:pPr>
    </w:p>
    <w:p w14:paraId="7BDEFC89" w14:textId="77777777" w:rsidR="00670F42" w:rsidRPr="000D2339" w:rsidRDefault="00670F42" w:rsidP="00670F42">
      <w:pPr>
        <w:pStyle w:val="ListParagraph"/>
        <w:numPr>
          <w:ilvl w:val="0"/>
          <w:numId w:val="2"/>
        </w:numPr>
        <w:autoSpaceDE w:val="0"/>
        <w:autoSpaceDN w:val="0"/>
        <w:adjustRightInd w:val="0"/>
        <w:spacing w:before="120" w:after="120"/>
        <w:ind w:left="426"/>
        <w:contextualSpacing w:val="0"/>
        <w:rPr>
          <w:rFonts w:ascii="Aptos" w:hAnsi="Aptos" w:cs="Calibri-Bold"/>
          <w:b/>
          <w:bCs/>
          <w:color w:val="000000"/>
          <w:kern w:val="0"/>
        </w:rPr>
      </w:pPr>
      <w:r w:rsidRPr="000D2339">
        <w:rPr>
          <w:rFonts w:ascii="Aptos" w:hAnsi="Aptos" w:cs="Calibri-Bold"/>
          <w:b/>
          <w:bCs/>
          <w:color w:val="000000"/>
          <w:kern w:val="0"/>
        </w:rPr>
        <w:t>Monitoring and Quality Assurance</w:t>
      </w:r>
    </w:p>
    <w:p w14:paraId="348B1698" w14:textId="77777777" w:rsidR="00670F42" w:rsidRPr="000D2339" w:rsidRDefault="00670F42" w:rsidP="00670F42">
      <w:pPr>
        <w:pStyle w:val="ListParagraph"/>
        <w:numPr>
          <w:ilvl w:val="0"/>
          <w:numId w:val="6"/>
        </w:numPr>
        <w:autoSpaceDE w:val="0"/>
        <w:autoSpaceDN w:val="0"/>
        <w:adjustRightInd w:val="0"/>
        <w:spacing w:before="120" w:after="120"/>
        <w:ind w:left="709" w:hanging="142"/>
        <w:contextualSpacing w:val="0"/>
        <w:jc w:val="both"/>
        <w:rPr>
          <w:rFonts w:ascii="Aptos" w:hAnsi="Aptos" w:cs="Calibri"/>
          <w:color w:val="000000"/>
          <w:kern w:val="0"/>
        </w:rPr>
      </w:pPr>
      <w:r w:rsidRPr="000D2339">
        <w:rPr>
          <w:rFonts w:ascii="Aptos" w:hAnsi="Aptos" w:cs="Calibri"/>
          <w:color w:val="000000"/>
          <w:kern w:val="0"/>
        </w:rPr>
        <w:t xml:space="preserve">The Expert Review Committee constituted by </w:t>
      </w:r>
      <w:r>
        <w:rPr>
          <w:rFonts w:ascii="Aptos" w:hAnsi="Aptos" w:cs="Calibri"/>
          <w:color w:val="000000"/>
          <w:kern w:val="0"/>
        </w:rPr>
        <w:t xml:space="preserve">the </w:t>
      </w:r>
      <w:r w:rsidRPr="000D2339">
        <w:rPr>
          <w:rFonts w:ascii="Aptos" w:hAnsi="Aptos" w:cs="Calibri"/>
          <w:color w:val="000000"/>
          <w:kern w:val="0"/>
        </w:rPr>
        <w:t>BOBP-IGO will review the progress of the projects undertaken by the PRII.</w:t>
      </w:r>
    </w:p>
    <w:p w14:paraId="56EEA4C0" w14:textId="77777777" w:rsidR="00670F42" w:rsidRPr="000D2339" w:rsidRDefault="00670F42" w:rsidP="00670F42">
      <w:pPr>
        <w:pStyle w:val="ListParagraph"/>
        <w:numPr>
          <w:ilvl w:val="0"/>
          <w:numId w:val="6"/>
        </w:numPr>
        <w:autoSpaceDE w:val="0"/>
        <w:autoSpaceDN w:val="0"/>
        <w:adjustRightInd w:val="0"/>
        <w:spacing w:before="120" w:after="120"/>
        <w:ind w:left="709" w:hanging="142"/>
        <w:contextualSpacing w:val="0"/>
        <w:jc w:val="both"/>
        <w:rPr>
          <w:rFonts w:ascii="Aptos" w:hAnsi="Aptos" w:cs="Calibri"/>
          <w:color w:val="000000"/>
          <w:kern w:val="0"/>
        </w:rPr>
      </w:pPr>
      <w:r w:rsidRPr="000D2339">
        <w:rPr>
          <w:rFonts w:ascii="Aptos" w:hAnsi="Aptos" w:cs="Calibri"/>
          <w:color w:val="000000"/>
          <w:kern w:val="0"/>
        </w:rPr>
        <w:t xml:space="preserve">The project team shall publish research papers and reports in reputed journals/magazines. Joint publication by the participating scientists in </w:t>
      </w:r>
      <w:r>
        <w:rPr>
          <w:rFonts w:ascii="Aptos" w:hAnsi="Aptos" w:cs="Calibri"/>
          <w:color w:val="000000"/>
          <w:kern w:val="0"/>
        </w:rPr>
        <w:t>peer-reviewed</w:t>
      </w:r>
      <w:r w:rsidRPr="000D2339">
        <w:rPr>
          <w:rFonts w:ascii="Aptos" w:hAnsi="Aptos" w:cs="Calibri"/>
          <w:color w:val="000000"/>
          <w:kern w:val="0"/>
        </w:rPr>
        <w:t xml:space="preserve"> journals is an essential metric for project performance.</w:t>
      </w:r>
    </w:p>
    <w:p w14:paraId="1C334A4B" w14:textId="77777777" w:rsidR="00670F42" w:rsidRPr="000D2339" w:rsidRDefault="00670F42" w:rsidP="00670F42">
      <w:pPr>
        <w:pStyle w:val="ListParagraph"/>
        <w:numPr>
          <w:ilvl w:val="0"/>
          <w:numId w:val="6"/>
        </w:numPr>
        <w:autoSpaceDE w:val="0"/>
        <w:autoSpaceDN w:val="0"/>
        <w:adjustRightInd w:val="0"/>
        <w:spacing w:before="120" w:after="120"/>
        <w:ind w:left="709" w:hanging="142"/>
        <w:contextualSpacing w:val="0"/>
        <w:jc w:val="both"/>
        <w:rPr>
          <w:rFonts w:ascii="Aptos" w:hAnsi="Aptos" w:cs="Calibri"/>
          <w:color w:val="000000"/>
          <w:kern w:val="0"/>
        </w:rPr>
      </w:pPr>
      <w:r w:rsidRPr="000D2339">
        <w:rPr>
          <w:rFonts w:ascii="Aptos" w:hAnsi="Aptos" w:cs="Calibri"/>
          <w:color w:val="000000"/>
          <w:kern w:val="0"/>
        </w:rPr>
        <w:t xml:space="preserve">All the project team members shall participate in the Blue Economy Conference organized by </w:t>
      </w:r>
      <w:r>
        <w:rPr>
          <w:rFonts w:ascii="Aptos" w:hAnsi="Aptos" w:cs="Calibri"/>
          <w:color w:val="000000"/>
          <w:kern w:val="0"/>
        </w:rPr>
        <w:t xml:space="preserve">the </w:t>
      </w:r>
      <w:r w:rsidRPr="000D2339">
        <w:rPr>
          <w:rFonts w:ascii="Aptos" w:hAnsi="Aptos" w:cs="Calibri"/>
          <w:color w:val="000000"/>
          <w:kern w:val="0"/>
        </w:rPr>
        <w:t>BOBP-IGO in India and present their study reports.</w:t>
      </w:r>
    </w:p>
    <w:p w14:paraId="76B5F257" w14:textId="77777777" w:rsidR="00670F42" w:rsidRPr="000D2339" w:rsidRDefault="00670F42" w:rsidP="00670F42">
      <w:pPr>
        <w:pStyle w:val="ListParagraph"/>
        <w:autoSpaceDE w:val="0"/>
        <w:autoSpaceDN w:val="0"/>
        <w:adjustRightInd w:val="0"/>
        <w:spacing w:before="120" w:after="120"/>
        <w:contextualSpacing w:val="0"/>
        <w:rPr>
          <w:rFonts w:ascii="Aptos" w:hAnsi="Aptos" w:cs="Calibri"/>
          <w:color w:val="000000"/>
          <w:kern w:val="0"/>
        </w:rPr>
      </w:pPr>
    </w:p>
    <w:p w14:paraId="3D1EDE4E" w14:textId="77777777" w:rsidR="00670F42" w:rsidRPr="000D2339" w:rsidRDefault="00670F42" w:rsidP="00670F42">
      <w:pPr>
        <w:pStyle w:val="ListParagraph"/>
        <w:numPr>
          <w:ilvl w:val="0"/>
          <w:numId w:val="2"/>
        </w:numPr>
        <w:autoSpaceDE w:val="0"/>
        <w:autoSpaceDN w:val="0"/>
        <w:adjustRightInd w:val="0"/>
        <w:spacing w:before="120" w:after="120"/>
        <w:ind w:left="448"/>
        <w:contextualSpacing w:val="0"/>
        <w:rPr>
          <w:rFonts w:ascii="Aptos" w:hAnsi="Aptos" w:cs="Calibri-Bold"/>
          <w:b/>
          <w:bCs/>
          <w:color w:val="000000"/>
          <w:kern w:val="0"/>
        </w:rPr>
      </w:pPr>
      <w:r w:rsidRPr="000D2339">
        <w:rPr>
          <w:rFonts w:ascii="Aptos" w:hAnsi="Aptos" w:cs="Calibri-Bold"/>
          <w:b/>
          <w:bCs/>
          <w:color w:val="000000"/>
          <w:kern w:val="0"/>
        </w:rPr>
        <w:t>Confidentiality</w:t>
      </w:r>
    </w:p>
    <w:p w14:paraId="644322FC" w14:textId="77777777" w:rsidR="00670F42" w:rsidRPr="000D2339" w:rsidRDefault="00670F42" w:rsidP="00670F42">
      <w:pPr>
        <w:pStyle w:val="ListParagraph"/>
        <w:numPr>
          <w:ilvl w:val="0"/>
          <w:numId w:val="7"/>
        </w:numPr>
        <w:autoSpaceDE w:val="0"/>
        <w:autoSpaceDN w:val="0"/>
        <w:adjustRightInd w:val="0"/>
        <w:spacing w:before="120" w:after="120"/>
        <w:ind w:hanging="241"/>
        <w:contextualSpacing w:val="0"/>
        <w:jc w:val="both"/>
        <w:rPr>
          <w:rFonts w:ascii="Aptos" w:hAnsi="Aptos" w:cs="Calibri"/>
          <w:color w:val="000000"/>
          <w:kern w:val="0"/>
        </w:rPr>
      </w:pPr>
      <w:r w:rsidRPr="000D2339">
        <w:rPr>
          <w:rFonts w:ascii="Aptos" w:hAnsi="Aptos" w:cs="Calibri"/>
          <w:color w:val="000000"/>
          <w:kern w:val="0"/>
        </w:rPr>
        <w:t>For all purposes of this Agreement, the term “Confidential Information” shall collectively refer to all non-public information or material disclosed or provided by one party to the other, either orally or in writing, which is marked as being ‘CONFIDENTIAL’.</w:t>
      </w:r>
    </w:p>
    <w:p w14:paraId="7EA216C7" w14:textId="77777777" w:rsidR="00670F42" w:rsidRPr="000D2339" w:rsidRDefault="00670F42" w:rsidP="00670F42">
      <w:pPr>
        <w:pStyle w:val="ListParagraph"/>
        <w:numPr>
          <w:ilvl w:val="0"/>
          <w:numId w:val="7"/>
        </w:numPr>
        <w:autoSpaceDE w:val="0"/>
        <w:autoSpaceDN w:val="0"/>
        <w:adjustRightInd w:val="0"/>
        <w:spacing w:before="120" w:after="120"/>
        <w:ind w:hanging="241"/>
        <w:contextualSpacing w:val="0"/>
        <w:jc w:val="both"/>
        <w:rPr>
          <w:rFonts w:ascii="Aptos" w:hAnsi="Aptos" w:cs="Calibri"/>
          <w:color w:val="000000"/>
          <w:kern w:val="0"/>
        </w:rPr>
      </w:pPr>
      <w:r w:rsidRPr="000D2339">
        <w:rPr>
          <w:rFonts w:ascii="Aptos" w:hAnsi="Aptos" w:cs="Calibri"/>
          <w:color w:val="000000"/>
          <w:kern w:val="0"/>
        </w:rPr>
        <w:t>Neither party will disclose in whole or in part any confidential information related to the other party except as authorized in writing by the disclosing party.</w:t>
      </w:r>
    </w:p>
    <w:p w14:paraId="2B50CC73" w14:textId="77777777" w:rsidR="00670F42" w:rsidRPr="000D2339" w:rsidRDefault="00670F42" w:rsidP="00670F42">
      <w:pPr>
        <w:pStyle w:val="ListParagraph"/>
        <w:autoSpaceDE w:val="0"/>
        <w:autoSpaceDN w:val="0"/>
        <w:adjustRightInd w:val="0"/>
        <w:spacing w:before="120" w:after="120"/>
        <w:contextualSpacing w:val="0"/>
        <w:rPr>
          <w:rFonts w:ascii="Aptos" w:hAnsi="Aptos" w:cs="Calibri"/>
          <w:color w:val="000000"/>
          <w:kern w:val="0"/>
        </w:rPr>
      </w:pPr>
    </w:p>
    <w:p w14:paraId="55C030DE" w14:textId="77777777" w:rsidR="00670F42" w:rsidRPr="000D2339" w:rsidRDefault="00670F42" w:rsidP="00670F42">
      <w:pPr>
        <w:pStyle w:val="ListParagraph"/>
        <w:numPr>
          <w:ilvl w:val="0"/>
          <w:numId w:val="2"/>
        </w:numPr>
        <w:autoSpaceDE w:val="0"/>
        <w:autoSpaceDN w:val="0"/>
        <w:adjustRightInd w:val="0"/>
        <w:spacing w:before="120" w:after="120"/>
        <w:ind w:left="426"/>
        <w:contextualSpacing w:val="0"/>
        <w:rPr>
          <w:rFonts w:ascii="Aptos" w:hAnsi="Aptos" w:cs="Calibri-Bold"/>
          <w:b/>
          <w:bCs/>
          <w:color w:val="000000"/>
          <w:kern w:val="0"/>
        </w:rPr>
      </w:pPr>
      <w:r w:rsidRPr="000D2339">
        <w:rPr>
          <w:rFonts w:ascii="Aptos" w:hAnsi="Aptos" w:cs="Calibri-Bold"/>
          <w:b/>
          <w:bCs/>
          <w:color w:val="000000"/>
          <w:kern w:val="0"/>
        </w:rPr>
        <w:t>Intellectual Property Rights</w:t>
      </w:r>
    </w:p>
    <w:p w14:paraId="491F8D5D" w14:textId="77777777" w:rsidR="00670F42" w:rsidRPr="000D2339" w:rsidRDefault="00670F42" w:rsidP="00670F42">
      <w:pPr>
        <w:pStyle w:val="ListParagraph"/>
        <w:numPr>
          <w:ilvl w:val="0"/>
          <w:numId w:val="8"/>
        </w:numPr>
        <w:autoSpaceDE w:val="0"/>
        <w:autoSpaceDN w:val="0"/>
        <w:adjustRightInd w:val="0"/>
        <w:spacing w:before="120" w:after="120"/>
        <w:ind w:hanging="184"/>
        <w:contextualSpacing w:val="0"/>
        <w:jc w:val="both"/>
        <w:rPr>
          <w:rFonts w:ascii="Aptos" w:hAnsi="Aptos" w:cs="Calibri"/>
          <w:color w:val="000000"/>
          <w:kern w:val="0"/>
        </w:rPr>
      </w:pPr>
      <w:r w:rsidRPr="000D2339">
        <w:rPr>
          <w:rFonts w:ascii="Aptos" w:hAnsi="Aptos" w:cs="Calibri"/>
          <w:color w:val="000000"/>
          <w:kern w:val="0"/>
        </w:rPr>
        <w:t xml:space="preserve">Any Intellectual Property that emerges from the research pursued under this agreement will be jointly and concurrently owned by the </w:t>
      </w:r>
      <w:r w:rsidRPr="000D2339">
        <w:rPr>
          <w:rFonts w:ascii="Aptos" w:hAnsi="Aptos" w:cs="Calibri-Bold"/>
          <w:b/>
          <w:bCs/>
          <w:color w:val="000000"/>
          <w:kern w:val="0"/>
        </w:rPr>
        <w:t>Lead Research Institute in India</w:t>
      </w:r>
      <w:r w:rsidRPr="000D2339">
        <w:rPr>
          <w:rFonts w:ascii="Aptos" w:hAnsi="Aptos" w:cs="Calibri"/>
          <w:color w:val="000000"/>
          <w:kern w:val="0"/>
        </w:rPr>
        <w:t xml:space="preserve">, in this case </w:t>
      </w:r>
      <w:r w:rsidRPr="000D2339">
        <w:rPr>
          <w:rFonts w:ascii="Aptos" w:hAnsi="Aptos" w:cs="Calibri"/>
          <w:color w:val="C10000"/>
          <w:kern w:val="0"/>
        </w:rPr>
        <w:t xml:space="preserve">[Organization Name] </w:t>
      </w:r>
      <w:r w:rsidRPr="000D2339">
        <w:rPr>
          <w:rFonts w:ascii="Aptos" w:hAnsi="Aptos" w:cs="Calibri"/>
          <w:color w:val="000000"/>
          <w:kern w:val="0"/>
        </w:rPr>
        <w:t xml:space="preserve">and the collaborators </w:t>
      </w:r>
      <w:r w:rsidRPr="000D2339">
        <w:rPr>
          <w:rFonts w:ascii="Aptos" w:hAnsi="Aptos" w:cs="Calibri"/>
          <w:color w:val="C10000"/>
          <w:kern w:val="0"/>
        </w:rPr>
        <w:t xml:space="preserve">[Organization Name(s)] </w:t>
      </w:r>
      <w:r w:rsidRPr="000D2339">
        <w:rPr>
          <w:rFonts w:ascii="Aptos" w:hAnsi="Aptos" w:cs="Calibri"/>
          <w:color w:val="000000"/>
          <w:kern w:val="0"/>
        </w:rPr>
        <w:t xml:space="preserve">to the extent of their involvement and mutually agreed among them. The LRII shall formalize the process/processes for securing, </w:t>
      </w:r>
      <w:proofErr w:type="gramStart"/>
      <w:r w:rsidRPr="000D2339">
        <w:rPr>
          <w:rFonts w:ascii="Aptos" w:hAnsi="Aptos" w:cs="Calibri"/>
          <w:color w:val="000000"/>
          <w:kern w:val="0"/>
        </w:rPr>
        <w:t>managing</w:t>
      </w:r>
      <w:proofErr w:type="gramEnd"/>
      <w:r w:rsidRPr="000D2339">
        <w:rPr>
          <w:rFonts w:ascii="Aptos" w:hAnsi="Aptos" w:cs="Calibri"/>
          <w:color w:val="000000"/>
          <w:kern w:val="0"/>
        </w:rPr>
        <w:t xml:space="preserve"> and disseminating such Intellectual property, among the collaborators.</w:t>
      </w:r>
    </w:p>
    <w:p w14:paraId="5A7F0505" w14:textId="77777777" w:rsidR="00670F42" w:rsidRPr="000D2339" w:rsidRDefault="00670F42" w:rsidP="00670F42">
      <w:pPr>
        <w:pStyle w:val="ListParagraph"/>
        <w:numPr>
          <w:ilvl w:val="0"/>
          <w:numId w:val="8"/>
        </w:numPr>
        <w:autoSpaceDE w:val="0"/>
        <w:autoSpaceDN w:val="0"/>
        <w:adjustRightInd w:val="0"/>
        <w:spacing w:before="120" w:after="120"/>
        <w:ind w:hanging="184"/>
        <w:contextualSpacing w:val="0"/>
        <w:jc w:val="both"/>
        <w:rPr>
          <w:rFonts w:ascii="Aptos" w:hAnsi="Aptos" w:cs="Calibri"/>
          <w:color w:val="000000"/>
          <w:kern w:val="0"/>
        </w:rPr>
      </w:pPr>
      <w:r w:rsidRPr="000D2339">
        <w:rPr>
          <w:rFonts w:ascii="Aptos" w:hAnsi="Aptos" w:cs="Calibri"/>
          <w:color w:val="000000"/>
          <w:kern w:val="0"/>
        </w:rPr>
        <w:t>The parties agree that they will make all effort(s) to protect the intellectual property of the other party.</w:t>
      </w:r>
    </w:p>
    <w:p w14:paraId="55F081A8" w14:textId="77777777" w:rsidR="00670F42" w:rsidRPr="000D2339" w:rsidRDefault="00670F42" w:rsidP="00670F42">
      <w:pPr>
        <w:pStyle w:val="ListParagraph"/>
        <w:numPr>
          <w:ilvl w:val="0"/>
          <w:numId w:val="8"/>
        </w:numPr>
        <w:autoSpaceDE w:val="0"/>
        <w:autoSpaceDN w:val="0"/>
        <w:adjustRightInd w:val="0"/>
        <w:spacing w:before="120" w:after="120"/>
        <w:ind w:hanging="184"/>
        <w:contextualSpacing w:val="0"/>
        <w:jc w:val="both"/>
        <w:rPr>
          <w:rFonts w:ascii="Aptos" w:hAnsi="Aptos" w:cs="Calibri"/>
          <w:color w:val="000000"/>
          <w:kern w:val="0"/>
        </w:rPr>
      </w:pPr>
      <w:r w:rsidRPr="000D2339">
        <w:rPr>
          <w:rFonts w:ascii="Aptos" w:hAnsi="Aptos" w:cs="Calibri"/>
          <w:color w:val="000000"/>
          <w:kern w:val="0"/>
        </w:rPr>
        <w:t>BOBP-IGO shall not be an arbitrator in this process.</w:t>
      </w:r>
    </w:p>
    <w:p w14:paraId="06AAF901" w14:textId="77777777" w:rsidR="00670F42" w:rsidRDefault="00670F42" w:rsidP="00670F42">
      <w:pPr>
        <w:spacing w:before="120" w:after="120"/>
        <w:rPr>
          <w:lang w:val="en-US"/>
        </w:rPr>
      </w:pPr>
    </w:p>
    <w:p w14:paraId="681F4F36" w14:textId="77777777" w:rsidR="00670F42" w:rsidRPr="00D63052" w:rsidRDefault="00670F42" w:rsidP="00670F42">
      <w:pPr>
        <w:pStyle w:val="ListParagraph"/>
        <w:numPr>
          <w:ilvl w:val="0"/>
          <w:numId w:val="2"/>
        </w:numPr>
        <w:autoSpaceDE w:val="0"/>
        <w:autoSpaceDN w:val="0"/>
        <w:adjustRightInd w:val="0"/>
        <w:spacing w:before="120" w:after="120"/>
        <w:ind w:left="426"/>
        <w:contextualSpacing w:val="0"/>
        <w:rPr>
          <w:rFonts w:ascii="Aptos" w:hAnsi="Aptos" w:cs="Calibri-Bold"/>
          <w:b/>
          <w:bCs/>
          <w:color w:val="000000"/>
          <w:kern w:val="0"/>
        </w:rPr>
      </w:pPr>
      <w:r w:rsidRPr="00D63052">
        <w:rPr>
          <w:rFonts w:ascii="Aptos" w:hAnsi="Aptos" w:cs="Calibri-Bold"/>
          <w:b/>
          <w:bCs/>
          <w:color w:val="000000"/>
          <w:kern w:val="0"/>
        </w:rPr>
        <w:t>General</w:t>
      </w:r>
    </w:p>
    <w:p w14:paraId="142EBF22" w14:textId="77777777" w:rsidR="00670F42" w:rsidRPr="00D63052" w:rsidRDefault="00670F42" w:rsidP="00670F42">
      <w:pPr>
        <w:pStyle w:val="ListParagraph"/>
        <w:numPr>
          <w:ilvl w:val="0"/>
          <w:numId w:val="9"/>
        </w:numPr>
        <w:autoSpaceDE w:val="0"/>
        <w:autoSpaceDN w:val="0"/>
        <w:adjustRightInd w:val="0"/>
        <w:spacing w:before="120" w:after="120"/>
        <w:ind w:left="851" w:hanging="221"/>
        <w:contextualSpacing w:val="0"/>
        <w:jc w:val="both"/>
        <w:rPr>
          <w:rFonts w:ascii="Aptos" w:hAnsi="Aptos" w:cs="Calibri"/>
          <w:kern w:val="0"/>
        </w:rPr>
      </w:pPr>
      <w:r w:rsidRPr="00D63052">
        <w:rPr>
          <w:rFonts w:ascii="Aptos" w:hAnsi="Aptos" w:cs="Calibri"/>
          <w:kern w:val="0"/>
        </w:rPr>
        <w:t>The amount of grant sanctioned is to be utilized within the duration of the project. Any unspent amount of the grant shall be refunded to the BOBP-IGO, soon after the expiry of the duration of the project.</w:t>
      </w:r>
    </w:p>
    <w:p w14:paraId="60674022" w14:textId="77777777" w:rsidR="00670F42" w:rsidRPr="00D63052" w:rsidRDefault="00670F42" w:rsidP="00670F42">
      <w:pPr>
        <w:pStyle w:val="ListParagraph"/>
        <w:numPr>
          <w:ilvl w:val="0"/>
          <w:numId w:val="9"/>
        </w:numPr>
        <w:autoSpaceDE w:val="0"/>
        <w:autoSpaceDN w:val="0"/>
        <w:adjustRightInd w:val="0"/>
        <w:spacing w:before="120" w:after="120"/>
        <w:ind w:left="851" w:hanging="221"/>
        <w:contextualSpacing w:val="0"/>
        <w:jc w:val="both"/>
        <w:rPr>
          <w:rFonts w:ascii="Aptos" w:hAnsi="Aptos" w:cs="Calibri"/>
          <w:kern w:val="0"/>
        </w:rPr>
      </w:pPr>
      <w:r w:rsidRPr="00D63052">
        <w:rPr>
          <w:rFonts w:ascii="Aptos" w:hAnsi="Aptos" w:cs="Calibri"/>
          <w:kern w:val="0"/>
        </w:rPr>
        <w:t xml:space="preserve">No amendment, supplement, </w:t>
      </w:r>
      <w:proofErr w:type="gramStart"/>
      <w:r w:rsidRPr="00D63052">
        <w:rPr>
          <w:rFonts w:ascii="Aptos" w:hAnsi="Aptos" w:cs="Calibri"/>
          <w:kern w:val="0"/>
        </w:rPr>
        <w:t>modification</w:t>
      </w:r>
      <w:proofErr w:type="gramEnd"/>
      <w:r w:rsidRPr="00D63052">
        <w:rPr>
          <w:rFonts w:ascii="Aptos" w:hAnsi="Aptos" w:cs="Calibri"/>
          <w:kern w:val="0"/>
        </w:rPr>
        <w:t xml:space="preserve"> or clarification to this MoU will be valid or binding unless mutually agreed in writing between the parties.</w:t>
      </w:r>
    </w:p>
    <w:p w14:paraId="74144ECF" w14:textId="77777777" w:rsidR="00670F42" w:rsidRPr="00D63052" w:rsidRDefault="00670F42" w:rsidP="00670F42">
      <w:pPr>
        <w:pStyle w:val="ListParagraph"/>
        <w:numPr>
          <w:ilvl w:val="0"/>
          <w:numId w:val="9"/>
        </w:numPr>
        <w:autoSpaceDE w:val="0"/>
        <w:autoSpaceDN w:val="0"/>
        <w:adjustRightInd w:val="0"/>
        <w:spacing w:before="120" w:after="120"/>
        <w:ind w:left="851" w:hanging="221"/>
        <w:contextualSpacing w:val="0"/>
        <w:jc w:val="both"/>
        <w:rPr>
          <w:rFonts w:ascii="Aptos" w:hAnsi="Aptos" w:cs="Calibri"/>
          <w:kern w:val="0"/>
        </w:rPr>
      </w:pPr>
      <w:r w:rsidRPr="00D63052">
        <w:rPr>
          <w:rFonts w:ascii="Aptos" w:hAnsi="Aptos" w:cs="Calibri"/>
          <w:kern w:val="0"/>
        </w:rPr>
        <w:t xml:space="preserve">Any dispute regarding the interpretation or application of the MoU will be resolved, as far as practicable, by consultation among the parties. The parties each agree that unless otherwise required by law, each will treat the existence of any dispute, </w:t>
      </w:r>
      <w:r w:rsidRPr="00D63052">
        <w:rPr>
          <w:rFonts w:ascii="Aptos" w:hAnsi="Aptos" w:cs="Calibri"/>
          <w:kern w:val="0"/>
        </w:rPr>
        <w:lastRenderedPageBreak/>
        <w:t>negotiation and details of all submissions, proceedings and decisions related thereto as confidential and will not disclose them to any third party or publicize them in any way.</w:t>
      </w:r>
    </w:p>
    <w:p w14:paraId="4A206212" w14:textId="77777777" w:rsidR="00670F42" w:rsidRPr="00D63052" w:rsidRDefault="00670F42" w:rsidP="00670F42">
      <w:pPr>
        <w:spacing w:before="120" w:after="120"/>
        <w:ind w:left="720"/>
        <w:jc w:val="both"/>
        <w:rPr>
          <w:rFonts w:ascii="Aptos" w:hAnsi="Aptos"/>
          <w:lang w:val="en-US"/>
        </w:rPr>
      </w:pPr>
    </w:p>
    <w:p w14:paraId="575F2494" w14:textId="77777777" w:rsidR="00670F42" w:rsidRPr="00462536" w:rsidRDefault="00670F42" w:rsidP="00670F42">
      <w:pPr>
        <w:autoSpaceDE w:val="0"/>
        <w:autoSpaceDN w:val="0"/>
        <w:adjustRightInd w:val="0"/>
        <w:spacing w:after="0" w:line="240" w:lineRule="auto"/>
        <w:jc w:val="both"/>
        <w:rPr>
          <w:rFonts w:ascii="Aptos" w:hAnsi="Aptos" w:cs="Calibri"/>
          <w:kern w:val="0"/>
        </w:rPr>
      </w:pPr>
      <w:r w:rsidRPr="00462536">
        <w:rPr>
          <w:rFonts w:ascii="Aptos" w:hAnsi="Aptos" w:cs="Calibri"/>
          <w:kern w:val="0"/>
        </w:rPr>
        <w:t>IN WITNESS WHEREOF, the undersigned representatives, duly authorized by their respective organizations, have executed this MOU as of the day and year first above written.</w:t>
      </w:r>
    </w:p>
    <w:p w14:paraId="780B2C03" w14:textId="77777777" w:rsidR="00670F42" w:rsidRPr="00AC22A2" w:rsidRDefault="00670F42" w:rsidP="00670F42">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70F42" w:rsidRPr="00A83E97" w14:paraId="7C3FDCF0" w14:textId="77777777" w:rsidTr="00D25DA4">
        <w:tc>
          <w:tcPr>
            <w:tcW w:w="4508" w:type="dxa"/>
          </w:tcPr>
          <w:p w14:paraId="5FA45EA8" w14:textId="77777777" w:rsidR="00670F42" w:rsidRPr="00A83E97" w:rsidRDefault="00670F42" w:rsidP="00D25DA4">
            <w:pPr>
              <w:autoSpaceDE w:val="0"/>
              <w:autoSpaceDN w:val="0"/>
              <w:adjustRightInd w:val="0"/>
              <w:contextualSpacing/>
              <w:jc w:val="center"/>
              <w:rPr>
                <w:rFonts w:ascii="Aptos" w:hAnsi="Aptos" w:cs="Times New Roman"/>
                <w:kern w:val="0"/>
              </w:rPr>
            </w:pPr>
            <w:r w:rsidRPr="00A83E97">
              <w:rPr>
                <w:rFonts w:ascii="Aptos" w:hAnsi="Aptos" w:cs="Times New Roman"/>
                <w:kern w:val="0"/>
              </w:rPr>
              <w:t>For the Bay of Bengal Programme Inter- Governmental Organisation</w:t>
            </w:r>
          </w:p>
        </w:tc>
        <w:tc>
          <w:tcPr>
            <w:tcW w:w="4508" w:type="dxa"/>
          </w:tcPr>
          <w:p w14:paraId="3FD03EB4" w14:textId="77777777" w:rsidR="00670F42" w:rsidRPr="00A83E97" w:rsidRDefault="00670F42" w:rsidP="00D25DA4">
            <w:pPr>
              <w:autoSpaceDE w:val="0"/>
              <w:autoSpaceDN w:val="0"/>
              <w:adjustRightInd w:val="0"/>
              <w:contextualSpacing/>
              <w:jc w:val="center"/>
              <w:rPr>
                <w:rFonts w:ascii="Aptos" w:hAnsi="Aptos" w:cs="Times New Roman"/>
                <w:kern w:val="0"/>
              </w:rPr>
            </w:pPr>
            <w:r w:rsidRPr="00A83E97">
              <w:rPr>
                <w:rFonts w:ascii="Aptos" w:hAnsi="Aptos" w:cs="Times New Roman"/>
                <w:kern w:val="0"/>
              </w:rPr>
              <w:t xml:space="preserve">For the LRII i.e., </w:t>
            </w:r>
          </w:p>
          <w:p w14:paraId="330259E8" w14:textId="77777777" w:rsidR="00670F42" w:rsidRPr="00A83E97" w:rsidRDefault="00670F42" w:rsidP="00D25DA4">
            <w:pPr>
              <w:autoSpaceDE w:val="0"/>
              <w:autoSpaceDN w:val="0"/>
              <w:adjustRightInd w:val="0"/>
              <w:contextualSpacing/>
              <w:jc w:val="center"/>
              <w:rPr>
                <w:rFonts w:ascii="Aptos" w:hAnsi="Aptos" w:cs="Times New Roman"/>
                <w:color w:val="FF0000"/>
                <w:kern w:val="0"/>
              </w:rPr>
            </w:pPr>
            <w:r w:rsidRPr="00A83E97">
              <w:rPr>
                <w:rFonts w:ascii="Aptos" w:hAnsi="Aptos" w:cs="Times New Roman"/>
                <w:color w:val="FF0000"/>
                <w:kern w:val="0"/>
              </w:rPr>
              <w:t>[Organization Name]</w:t>
            </w:r>
          </w:p>
        </w:tc>
      </w:tr>
      <w:tr w:rsidR="00670F42" w:rsidRPr="00A83E97" w14:paraId="594F1290" w14:textId="77777777" w:rsidTr="00D25DA4">
        <w:tc>
          <w:tcPr>
            <w:tcW w:w="4508" w:type="dxa"/>
          </w:tcPr>
          <w:p w14:paraId="390BE437" w14:textId="77777777" w:rsidR="00670F42" w:rsidRPr="00A83E97" w:rsidRDefault="00670F42" w:rsidP="00D25DA4">
            <w:pPr>
              <w:autoSpaceDE w:val="0"/>
              <w:autoSpaceDN w:val="0"/>
              <w:adjustRightInd w:val="0"/>
              <w:spacing w:before="120" w:after="120"/>
              <w:jc w:val="both"/>
              <w:rPr>
                <w:rFonts w:ascii="Aptos" w:hAnsi="Aptos" w:cs="Times New Roman"/>
                <w:kern w:val="0"/>
              </w:rPr>
            </w:pPr>
          </w:p>
          <w:p w14:paraId="183EE3BB" w14:textId="77777777" w:rsidR="00670F42" w:rsidRPr="00A83E97" w:rsidRDefault="00670F42" w:rsidP="00D25DA4">
            <w:pPr>
              <w:autoSpaceDE w:val="0"/>
              <w:autoSpaceDN w:val="0"/>
              <w:adjustRightInd w:val="0"/>
              <w:spacing w:before="120" w:after="120"/>
              <w:jc w:val="both"/>
              <w:rPr>
                <w:rFonts w:ascii="Aptos" w:hAnsi="Aptos" w:cs="Times New Roman"/>
                <w:kern w:val="0"/>
              </w:rPr>
            </w:pPr>
          </w:p>
        </w:tc>
        <w:tc>
          <w:tcPr>
            <w:tcW w:w="4508" w:type="dxa"/>
          </w:tcPr>
          <w:p w14:paraId="3FB336EE" w14:textId="77777777" w:rsidR="00670F42" w:rsidRPr="00A83E97" w:rsidRDefault="00670F42" w:rsidP="00D25DA4">
            <w:pPr>
              <w:autoSpaceDE w:val="0"/>
              <w:autoSpaceDN w:val="0"/>
              <w:adjustRightInd w:val="0"/>
              <w:spacing w:before="120" w:after="120"/>
              <w:jc w:val="both"/>
              <w:rPr>
                <w:rFonts w:ascii="Aptos" w:hAnsi="Aptos" w:cs="Times New Roman"/>
                <w:kern w:val="0"/>
              </w:rPr>
            </w:pPr>
          </w:p>
        </w:tc>
      </w:tr>
      <w:tr w:rsidR="00670F42" w:rsidRPr="00A83E97" w14:paraId="14624487" w14:textId="77777777" w:rsidTr="00D25DA4">
        <w:tc>
          <w:tcPr>
            <w:tcW w:w="4508" w:type="dxa"/>
          </w:tcPr>
          <w:p w14:paraId="498810CD" w14:textId="77777777" w:rsidR="00670F42" w:rsidRPr="00A83E97" w:rsidRDefault="00670F42" w:rsidP="00D25DA4">
            <w:pPr>
              <w:autoSpaceDE w:val="0"/>
              <w:autoSpaceDN w:val="0"/>
              <w:adjustRightInd w:val="0"/>
              <w:spacing w:before="120" w:after="120"/>
              <w:jc w:val="center"/>
              <w:rPr>
                <w:rFonts w:ascii="Aptos" w:hAnsi="Aptos" w:cs="Times New Roman"/>
                <w:b/>
                <w:bCs/>
                <w:kern w:val="0"/>
              </w:rPr>
            </w:pPr>
            <w:proofErr w:type="spellStart"/>
            <w:r w:rsidRPr="00A83E97">
              <w:rPr>
                <w:rFonts w:ascii="Aptos" w:hAnsi="Aptos" w:cs="Times New Roman"/>
                <w:b/>
                <w:bCs/>
                <w:kern w:val="0"/>
              </w:rPr>
              <w:t>Dr.</w:t>
            </w:r>
            <w:proofErr w:type="spellEnd"/>
            <w:r w:rsidRPr="00A83E97">
              <w:rPr>
                <w:rFonts w:ascii="Aptos" w:hAnsi="Aptos" w:cs="Times New Roman"/>
                <w:b/>
                <w:bCs/>
                <w:kern w:val="0"/>
              </w:rPr>
              <w:t xml:space="preserve"> P. Krishnan, Director, BOBP-IGO</w:t>
            </w:r>
          </w:p>
        </w:tc>
        <w:tc>
          <w:tcPr>
            <w:tcW w:w="4508" w:type="dxa"/>
          </w:tcPr>
          <w:p w14:paraId="03F9774C" w14:textId="77777777" w:rsidR="00670F42" w:rsidRPr="00A83E97" w:rsidRDefault="00670F42" w:rsidP="00D25DA4">
            <w:pPr>
              <w:autoSpaceDE w:val="0"/>
              <w:autoSpaceDN w:val="0"/>
              <w:adjustRightInd w:val="0"/>
              <w:spacing w:before="120" w:after="120"/>
              <w:jc w:val="center"/>
              <w:rPr>
                <w:rFonts w:ascii="Aptos" w:hAnsi="Aptos" w:cs="Times New Roman"/>
                <w:kern w:val="0"/>
              </w:rPr>
            </w:pPr>
            <w:r w:rsidRPr="00A83E97">
              <w:rPr>
                <w:rFonts w:ascii="Aptos" w:hAnsi="Aptos" w:cs="Calibri"/>
                <w:color w:val="C10000"/>
                <w:kern w:val="0"/>
              </w:rPr>
              <w:t>[Name and Designation]</w:t>
            </w:r>
          </w:p>
        </w:tc>
      </w:tr>
      <w:tr w:rsidR="00670F42" w:rsidRPr="00A83E97" w14:paraId="01A7E6E0" w14:textId="77777777" w:rsidTr="00D25DA4">
        <w:tc>
          <w:tcPr>
            <w:tcW w:w="4508" w:type="dxa"/>
          </w:tcPr>
          <w:p w14:paraId="18EB9F13" w14:textId="77777777" w:rsidR="00670F42" w:rsidRPr="00A83E97" w:rsidRDefault="00670F42" w:rsidP="00D25DA4">
            <w:pPr>
              <w:autoSpaceDE w:val="0"/>
              <w:autoSpaceDN w:val="0"/>
              <w:adjustRightInd w:val="0"/>
              <w:spacing w:before="120" w:after="120"/>
              <w:jc w:val="both"/>
              <w:rPr>
                <w:rFonts w:ascii="Aptos" w:hAnsi="Aptos" w:cs="Times New Roman"/>
                <w:kern w:val="0"/>
              </w:rPr>
            </w:pPr>
          </w:p>
          <w:p w14:paraId="22425FF0" w14:textId="77777777" w:rsidR="00670F42" w:rsidRPr="00A83E97" w:rsidRDefault="00670F42" w:rsidP="00D25DA4">
            <w:pPr>
              <w:autoSpaceDE w:val="0"/>
              <w:autoSpaceDN w:val="0"/>
              <w:adjustRightInd w:val="0"/>
              <w:spacing w:before="120" w:after="120"/>
              <w:jc w:val="both"/>
              <w:rPr>
                <w:rFonts w:ascii="Aptos" w:hAnsi="Aptos" w:cs="Times New Roman"/>
                <w:kern w:val="0"/>
              </w:rPr>
            </w:pPr>
          </w:p>
        </w:tc>
        <w:tc>
          <w:tcPr>
            <w:tcW w:w="4508" w:type="dxa"/>
          </w:tcPr>
          <w:p w14:paraId="67675154" w14:textId="77777777" w:rsidR="00670F42" w:rsidRPr="00A83E97" w:rsidRDefault="00670F42" w:rsidP="00D25DA4">
            <w:pPr>
              <w:autoSpaceDE w:val="0"/>
              <w:autoSpaceDN w:val="0"/>
              <w:adjustRightInd w:val="0"/>
              <w:spacing w:before="120" w:after="120"/>
              <w:jc w:val="both"/>
              <w:rPr>
                <w:rFonts w:ascii="Aptos" w:hAnsi="Aptos" w:cs="Times New Roman"/>
                <w:kern w:val="0"/>
              </w:rPr>
            </w:pPr>
          </w:p>
        </w:tc>
      </w:tr>
      <w:tr w:rsidR="00670F42" w:rsidRPr="00A83E97" w14:paraId="30D3B701" w14:textId="77777777" w:rsidTr="00D25DA4">
        <w:tc>
          <w:tcPr>
            <w:tcW w:w="4508" w:type="dxa"/>
          </w:tcPr>
          <w:p w14:paraId="2150CD4F" w14:textId="77777777" w:rsidR="00670F42" w:rsidRPr="00A83E97" w:rsidRDefault="00670F42" w:rsidP="00D25DA4">
            <w:pPr>
              <w:autoSpaceDE w:val="0"/>
              <w:autoSpaceDN w:val="0"/>
              <w:adjustRightInd w:val="0"/>
              <w:spacing w:before="120" w:after="120"/>
              <w:jc w:val="center"/>
              <w:rPr>
                <w:rFonts w:ascii="Aptos" w:hAnsi="Aptos" w:cs="Times New Roman"/>
                <w:kern w:val="0"/>
              </w:rPr>
            </w:pPr>
            <w:r w:rsidRPr="00A83E97">
              <w:rPr>
                <w:rFonts w:ascii="Aptos" w:hAnsi="Aptos" w:cs="Times New Roman"/>
                <w:kern w:val="0"/>
              </w:rPr>
              <w:t>Name and Signature of Witness</w:t>
            </w:r>
          </w:p>
          <w:p w14:paraId="33E11071" w14:textId="77777777" w:rsidR="00670F42" w:rsidRPr="00A83E97" w:rsidRDefault="00670F42" w:rsidP="00D25DA4">
            <w:pPr>
              <w:autoSpaceDE w:val="0"/>
              <w:autoSpaceDN w:val="0"/>
              <w:adjustRightInd w:val="0"/>
              <w:spacing w:before="120" w:after="120"/>
              <w:jc w:val="center"/>
              <w:rPr>
                <w:rFonts w:ascii="Aptos" w:hAnsi="Aptos" w:cs="Times New Roman"/>
                <w:kern w:val="0"/>
              </w:rPr>
            </w:pPr>
          </w:p>
        </w:tc>
        <w:tc>
          <w:tcPr>
            <w:tcW w:w="4508" w:type="dxa"/>
          </w:tcPr>
          <w:p w14:paraId="5C407BA1" w14:textId="77777777" w:rsidR="00670F42" w:rsidRPr="00A83E97" w:rsidRDefault="00670F42" w:rsidP="00D25DA4">
            <w:pPr>
              <w:autoSpaceDE w:val="0"/>
              <w:autoSpaceDN w:val="0"/>
              <w:adjustRightInd w:val="0"/>
              <w:spacing w:before="120" w:after="120"/>
              <w:jc w:val="center"/>
              <w:rPr>
                <w:rFonts w:ascii="Aptos" w:hAnsi="Aptos" w:cs="Times New Roman"/>
                <w:kern w:val="0"/>
              </w:rPr>
            </w:pPr>
            <w:r w:rsidRPr="00A83E97">
              <w:rPr>
                <w:rFonts w:ascii="Aptos" w:hAnsi="Aptos" w:cs="Times New Roman"/>
                <w:kern w:val="0"/>
              </w:rPr>
              <w:t>Name and Signature of Witness</w:t>
            </w:r>
          </w:p>
        </w:tc>
      </w:tr>
      <w:tr w:rsidR="00670F42" w:rsidRPr="00A83E97" w14:paraId="52C5B904" w14:textId="77777777" w:rsidTr="00D25DA4">
        <w:tc>
          <w:tcPr>
            <w:tcW w:w="4508" w:type="dxa"/>
          </w:tcPr>
          <w:p w14:paraId="4520658C" w14:textId="77777777" w:rsidR="00670F42" w:rsidRPr="00A83E97" w:rsidRDefault="00670F42" w:rsidP="00D25DA4">
            <w:pPr>
              <w:pStyle w:val="ListParagraph"/>
              <w:autoSpaceDE w:val="0"/>
              <w:autoSpaceDN w:val="0"/>
              <w:adjustRightInd w:val="0"/>
              <w:spacing w:before="120" w:after="120"/>
              <w:jc w:val="center"/>
              <w:rPr>
                <w:rFonts w:ascii="Aptos" w:hAnsi="Aptos" w:cs="Times New Roman"/>
                <w:kern w:val="0"/>
              </w:rPr>
            </w:pPr>
            <w:r w:rsidRPr="00A83E97">
              <w:rPr>
                <w:rFonts w:ascii="Aptos" w:hAnsi="Aptos" w:cs="Times New Roman"/>
                <w:kern w:val="0"/>
              </w:rPr>
              <w:t>___________________________</w:t>
            </w:r>
          </w:p>
          <w:p w14:paraId="06E490F1" w14:textId="77777777" w:rsidR="00670F42" w:rsidRPr="00A83E97" w:rsidRDefault="00670F42" w:rsidP="00D25DA4">
            <w:pPr>
              <w:autoSpaceDE w:val="0"/>
              <w:autoSpaceDN w:val="0"/>
              <w:adjustRightInd w:val="0"/>
              <w:spacing w:before="120" w:after="120"/>
              <w:ind w:left="360"/>
              <w:jc w:val="center"/>
              <w:rPr>
                <w:rFonts w:ascii="Aptos" w:hAnsi="Aptos" w:cs="Times New Roman"/>
                <w:kern w:val="0"/>
              </w:rPr>
            </w:pPr>
          </w:p>
        </w:tc>
        <w:tc>
          <w:tcPr>
            <w:tcW w:w="4508" w:type="dxa"/>
          </w:tcPr>
          <w:p w14:paraId="0999224E" w14:textId="77777777" w:rsidR="00670F42" w:rsidRPr="00A83E97" w:rsidRDefault="00670F42" w:rsidP="00D25DA4">
            <w:pPr>
              <w:autoSpaceDE w:val="0"/>
              <w:autoSpaceDN w:val="0"/>
              <w:adjustRightInd w:val="0"/>
              <w:spacing w:before="120" w:after="120"/>
              <w:jc w:val="center"/>
              <w:rPr>
                <w:rFonts w:ascii="Aptos" w:hAnsi="Aptos" w:cs="Times New Roman"/>
                <w:kern w:val="0"/>
              </w:rPr>
            </w:pPr>
            <w:r w:rsidRPr="00A83E97">
              <w:rPr>
                <w:rFonts w:ascii="Aptos" w:hAnsi="Aptos" w:cs="Times New Roman"/>
                <w:kern w:val="0"/>
              </w:rPr>
              <w:t>___________________________</w:t>
            </w:r>
          </w:p>
        </w:tc>
      </w:tr>
      <w:tr w:rsidR="00670F42" w:rsidRPr="00A83E97" w14:paraId="4FB063AF" w14:textId="77777777" w:rsidTr="00D25DA4">
        <w:tc>
          <w:tcPr>
            <w:tcW w:w="4508" w:type="dxa"/>
          </w:tcPr>
          <w:p w14:paraId="0657AE84" w14:textId="77777777" w:rsidR="00670F42" w:rsidRPr="00A83E97" w:rsidRDefault="00670F42" w:rsidP="00D25DA4">
            <w:pPr>
              <w:pStyle w:val="ListParagraph"/>
              <w:autoSpaceDE w:val="0"/>
              <w:autoSpaceDN w:val="0"/>
              <w:adjustRightInd w:val="0"/>
              <w:spacing w:before="120" w:after="120" w:line="480" w:lineRule="auto"/>
              <w:jc w:val="center"/>
              <w:rPr>
                <w:rFonts w:ascii="Aptos" w:hAnsi="Aptos" w:cs="Times New Roman"/>
                <w:kern w:val="0"/>
              </w:rPr>
            </w:pPr>
            <w:r w:rsidRPr="00A83E97">
              <w:rPr>
                <w:rFonts w:ascii="Aptos" w:hAnsi="Aptos" w:cs="Times New Roman"/>
                <w:kern w:val="0"/>
              </w:rPr>
              <w:t>___________________________</w:t>
            </w:r>
          </w:p>
        </w:tc>
        <w:tc>
          <w:tcPr>
            <w:tcW w:w="4508" w:type="dxa"/>
          </w:tcPr>
          <w:p w14:paraId="6CCEAC2E" w14:textId="77777777" w:rsidR="00670F42" w:rsidRPr="00A83E97" w:rsidRDefault="00670F42" w:rsidP="00D25DA4">
            <w:pPr>
              <w:autoSpaceDE w:val="0"/>
              <w:autoSpaceDN w:val="0"/>
              <w:adjustRightInd w:val="0"/>
              <w:spacing w:before="120" w:after="120"/>
              <w:jc w:val="center"/>
              <w:rPr>
                <w:rFonts w:ascii="Aptos" w:hAnsi="Aptos" w:cs="Times New Roman"/>
                <w:kern w:val="0"/>
              </w:rPr>
            </w:pPr>
            <w:r w:rsidRPr="00A83E97">
              <w:rPr>
                <w:rFonts w:ascii="Aptos" w:hAnsi="Aptos" w:cs="Times New Roman"/>
                <w:kern w:val="0"/>
              </w:rPr>
              <w:t>___________________________</w:t>
            </w:r>
          </w:p>
        </w:tc>
      </w:tr>
      <w:tr w:rsidR="00670F42" w:rsidRPr="00A83E97" w14:paraId="6AA8110C" w14:textId="77777777" w:rsidTr="00D25DA4">
        <w:tc>
          <w:tcPr>
            <w:tcW w:w="4508" w:type="dxa"/>
          </w:tcPr>
          <w:p w14:paraId="3CED1DE5" w14:textId="77777777" w:rsidR="00670F42" w:rsidRPr="00A83E97" w:rsidRDefault="00670F42" w:rsidP="00D25DA4">
            <w:pPr>
              <w:autoSpaceDE w:val="0"/>
              <w:autoSpaceDN w:val="0"/>
              <w:adjustRightInd w:val="0"/>
              <w:spacing w:before="120" w:after="120"/>
              <w:jc w:val="both"/>
              <w:rPr>
                <w:rFonts w:ascii="Aptos" w:hAnsi="Aptos" w:cs="Times New Roman"/>
                <w:kern w:val="0"/>
              </w:rPr>
            </w:pPr>
            <w:r w:rsidRPr="00A83E97">
              <w:rPr>
                <w:rFonts w:ascii="Aptos" w:hAnsi="Aptos" w:cs="Times New Roman"/>
                <w:kern w:val="0"/>
              </w:rPr>
              <w:t>Date:</w:t>
            </w:r>
          </w:p>
          <w:p w14:paraId="6FA0B48D" w14:textId="77777777" w:rsidR="00670F42" w:rsidRPr="00A83E97" w:rsidRDefault="00670F42" w:rsidP="00D25DA4">
            <w:pPr>
              <w:autoSpaceDE w:val="0"/>
              <w:autoSpaceDN w:val="0"/>
              <w:adjustRightInd w:val="0"/>
              <w:spacing w:before="120" w:after="120"/>
              <w:jc w:val="both"/>
              <w:rPr>
                <w:rFonts w:ascii="Aptos" w:hAnsi="Aptos" w:cs="Times New Roman"/>
                <w:kern w:val="0"/>
              </w:rPr>
            </w:pPr>
            <w:r w:rsidRPr="00A83E97">
              <w:rPr>
                <w:rFonts w:ascii="Aptos" w:hAnsi="Aptos" w:cs="Times New Roman"/>
                <w:kern w:val="0"/>
              </w:rPr>
              <w:t>Place:</w:t>
            </w:r>
          </w:p>
        </w:tc>
        <w:tc>
          <w:tcPr>
            <w:tcW w:w="4508" w:type="dxa"/>
          </w:tcPr>
          <w:p w14:paraId="033B87AD" w14:textId="77777777" w:rsidR="00670F42" w:rsidRPr="00A83E97" w:rsidRDefault="00670F42" w:rsidP="00D25DA4">
            <w:pPr>
              <w:autoSpaceDE w:val="0"/>
              <w:autoSpaceDN w:val="0"/>
              <w:adjustRightInd w:val="0"/>
              <w:spacing w:before="120" w:after="120"/>
              <w:jc w:val="both"/>
              <w:rPr>
                <w:rFonts w:ascii="Aptos" w:hAnsi="Aptos" w:cs="Times New Roman"/>
                <w:kern w:val="0"/>
              </w:rPr>
            </w:pPr>
            <w:r w:rsidRPr="00A83E97">
              <w:rPr>
                <w:rFonts w:ascii="Aptos" w:hAnsi="Aptos" w:cs="Times New Roman"/>
                <w:kern w:val="0"/>
              </w:rPr>
              <w:t>Date:</w:t>
            </w:r>
          </w:p>
          <w:p w14:paraId="1DD0B478" w14:textId="77777777" w:rsidR="00670F42" w:rsidRPr="00A83E97" w:rsidRDefault="00670F42" w:rsidP="00D25DA4">
            <w:pPr>
              <w:autoSpaceDE w:val="0"/>
              <w:autoSpaceDN w:val="0"/>
              <w:adjustRightInd w:val="0"/>
              <w:spacing w:before="120" w:after="120"/>
              <w:jc w:val="both"/>
              <w:rPr>
                <w:rFonts w:ascii="Aptos" w:hAnsi="Aptos" w:cs="Times New Roman"/>
                <w:kern w:val="0"/>
              </w:rPr>
            </w:pPr>
            <w:r w:rsidRPr="00A83E97">
              <w:rPr>
                <w:rFonts w:ascii="Aptos" w:hAnsi="Aptos" w:cs="Times New Roman"/>
                <w:kern w:val="0"/>
              </w:rPr>
              <w:t>Place:</w:t>
            </w:r>
          </w:p>
        </w:tc>
      </w:tr>
    </w:tbl>
    <w:p w14:paraId="0DDED64D" w14:textId="77777777" w:rsidR="005F3255" w:rsidRDefault="005F3255"/>
    <w:sectPr w:rsidR="005F3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F4"/>
    <w:multiLevelType w:val="hybridMultilevel"/>
    <w:tmpl w:val="F06AB656"/>
    <w:lvl w:ilvl="0" w:tplc="03565F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3D16CA"/>
    <w:multiLevelType w:val="hybridMultilevel"/>
    <w:tmpl w:val="E5604BB4"/>
    <w:lvl w:ilvl="0" w:tplc="4009001B">
      <w:start w:val="1"/>
      <w:numFmt w:val="lowerRoman"/>
      <w:lvlText w:val="%1."/>
      <w:lvlJc w:val="right"/>
      <w:pPr>
        <w:ind w:left="808" w:hanging="360"/>
      </w:pPr>
    </w:lvl>
    <w:lvl w:ilvl="1" w:tplc="40090019" w:tentative="1">
      <w:start w:val="1"/>
      <w:numFmt w:val="lowerLetter"/>
      <w:lvlText w:val="%2."/>
      <w:lvlJc w:val="left"/>
      <w:pPr>
        <w:ind w:left="1528" w:hanging="360"/>
      </w:pPr>
    </w:lvl>
    <w:lvl w:ilvl="2" w:tplc="4009001B" w:tentative="1">
      <w:start w:val="1"/>
      <w:numFmt w:val="lowerRoman"/>
      <w:lvlText w:val="%3."/>
      <w:lvlJc w:val="right"/>
      <w:pPr>
        <w:ind w:left="2248" w:hanging="180"/>
      </w:pPr>
    </w:lvl>
    <w:lvl w:ilvl="3" w:tplc="4009000F" w:tentative="1">
      <w:start w:val="1"/>
      <w:numFmt w:val="decimal"/>
      <w:lvlText w:val="%4."/>
      <w:lvlJc w:val="left"/>
      <w:pPr>
        <w:ind w:left="2968" w:hanging="360"/>
      </w:pPr>
    </w:lvl>
    <w:lvl w:ilvl="4" w:tplc="40090019" w:tentative="1">
      <w:start w:val="1"/>
      <w:numFmt w:val="lowerLetter"/>
      <w:lvlText w:val="%5."/>
      <w:lvlJc w:val="left"/>
      <w:pPr>
        <w:ind w:left="3688" w:hanging="360"/>
      </w:pPr>
    </w:lvl>
    <w:lvl w:ilvl="5" w:tplc="4009001B" w:tentative="1">
      <w:start w:val="1"/>
      <w:numFmt w:val="lowerRoman"/>
      <w:lvlText w:val="%6."/>
      <w:lvlJc w:val="right"/>
      <w:pPr>
        <w:ind w:left="4408" w:hanging="180"/>
      </w:pPr>
    </w:lvl>
    <w:lvl w:ilvl="6" w:tplc="4009000F" w:tentative="1">
      <w:start w:val="1"/>
      <w:numFmt w:val="decimal"/>
      <w:lvlText w:val="%7."/>
      <w:lvlJc w:val="left"/>
      <w:pPr>
        <w:ind w:left="5128" w:hanging="360"/>
      </w:pPr>
    </w:lvl>
    <w:lvl w:ilvl="7" w:tplc="40090019" w:tentative="1">
      <w:start w:val="1"/>
      <w:numFmt w:val="lowerLetter"/>
      <w:lvlText w:val="%8."/>
      <w:lvlJc w:val="left"/>
      <w:pPr>
        <w:ind w:left="5848" w:hanging="360"/>
      </w:pPr>
    </w:lvl>
    <w:lvl w:ilvl="8" w:tplc="4009001B" w:tentative="1">
      <w:start w:val="1"/>
      <w:numFmt w:val="lowerRoman"/>
      <w:lvlText w:val="%9."/>
      <w:lvlJc w:val="right"/>
      <w:pPr>
        <w:ind w:left="6568" w:hanging="180"/>
      </w:pPr>
    </w:lvl>
  </w:abstractNum>
  <w:abstractNum w:abstractNumId="2" w15:restartNumberingAfterBreak="0">
    <w:nsid w:val="3CC87261"/>
    <w:multiLevelType w:val="hybridMultilevel"/>
    <w:tmpl w:val="34728104"/>
    <w:lvl w:ilvl="0" w:tplc="40090019">
      <w:start w:val="1"/>
      <w:numFmt w:val="lowerLetter"/>
      <w:lvlText w:val="%1."/>
      <w:lvlJc w:val="left"/>
      <w:pPr>
        <w:ind w:left="502" w:hanging="360"/>
      </w:pPr>
      <w:rPr>
        <w:rFonts w:hint="default"/>
      </w:rPr>
    </w:lvl>
    <w:lvl w:ilvl="1" w:tplc="181E889E">
      <w:numFmt w:val="bullet"/>
      <w:lvlText w:val="-"/>
      <w:lvlJc w:val="left"/>
      <w:pPr>
        <w:ind w:left="1222" w:hanging="360"/>
      </w:pPr>
      <w:rPr>
        <w:rFonts w:ascii="Aptos" w:eastAsiaTheme="minorHAnsi" w:hAnsi="Aptos" w:cs="Calibri" w:hint="default"/>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44FD5236"/>
    <w:multiLevelType w:val="hybridMultilevel"/>
    <w:tmpl w:val="59CEABD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D9B7FD9"/>
    <w:multiLevelType w:val="hybridMultilevel"/>
    <w:tmpl w:val="03D8E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D45745"/>
    <w:multiLevelType w:val="hybridMultilevel"/>
    <w:tmpl w:val="869A606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F0454BD"/>
    <w:multiLevelType w:val="hybridMultilevel"/>
    <w:tmpl w:val="CC4C19D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856E8F"/>
    <w:multiLevelType w:val="hybridMultilevel"/>
    <w:tmpl w:val="B06A467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07157E"/>
    <w:multiLevelType w:val="hybridMultilevel"/>
    <w:tmpl w:val="92928E86"/>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73C7598C"/>
    <w:multiLevelType w:val="hybridMultilevel"/>
    <w:tmpl w:val="1660E6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4325106">
    <w:abstractNumId w:val="2"/>
  </w:num>
  <w:num w:numId="2" w16cid:durableId="193158335">
    <w:abstractNumId w:val="4"/>
  </w:num>
  <w:num w:numId="3" w16cid:durableId="1560823171">
    <w:abstractNumId w:val="0"/>
  </w:num>
  <w:num w:numId="4" w16cid:durableId="1151288069">
    <w:abstractNumId w:val="7"/>
  </w:num>
  <w:num w:numId="5" w16cid:durableId="415908814">
    <w:abstractNumId w:val="6"/>
  </w:num>
  <w:num w:numId="6" w16cid:durableId="1682051678">
    <w:abstractNumId w:val="3"/>
  </w:num>
  <w:num w:numId="7" w16cid:durableId="298148267">
    <w:abstractNumId w:val="1"/>
  </w:num>
  <w:num w:numId="8" w16cid:durableId="561597577">
    <w:abstractNumId w:val="8"/>
  </w:num>
  <w:num w:numId="9" w16cid:durableId="1507357779">
    <w:abstractNumId w:val="9"/>
  </w:num>
  <w:num w:numId="10" w16cid:durableId="1726492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42"/>
    <w:rsid w:val="005F3255"/>
    <w:rsid w:val="00670F42"/>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48B7"/>
  <w15:chartTrackingRefBased/>
  <w15:docId w15:val="{EC913DE4-01D9-4A0B-974D-9A70ED6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F42"/>
    <w:pPr>
      <w:ind w:left="720"/>
      <w:contextualSpacing/>
    </w:pPr>
  </w:style>
  <w:style w:type="table" w:styleId="TableGrid">
    <w:name w:val="Table Grid"/>
    <w:basedOn w:val="TableNormal"/>
    <w:uiPriority w:val="39"/>
    <w:rsid w:val="00670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8445</Characters>
  <Application>Microsoft Office Word</Application>
  <DocSecurity>0</DocSecurity>
  <Lines>312</Lines>
  <Paragraphs>183</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Hari</dc:creator>
  <cp:keywords/>
  <dc:description/>
  <cp:lastModifiedBy>Sri Hari</cp:lastModifiedBy>
  <cp:revision>1</cp:revision>
  <dcterms:created xsi:type="dcterms:W3CDTF">2024-01-13T07:00:00Z</dcterms:created>
  <dcterms:modified xsi:type="dcterms:W3CDTF">2024-01-13T07:00:00Z</dcterms:modified>
</cp:coreProperties>
</file>